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3AA" w:rsidRPr="00737983" w:rsidRDefault="001B1692" w:rsidP="008473AA">
      <w:r>
        <w:rPr>
          <w:noProof/>
          <w:lang w:val="en-GB" w:eastAsia="en-GB"/>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1692332</wp:posOffset>
                </wp:positionV>
                <wp:extent cx="7359015" cy="426720"/>
                <wp:effectExtent l="0" t="0" r="13335" b="11430"/>
                <wp:wrapNone/>
                <wp:docPr id="17" name="Rectangle 17"/>
                <wp:cNvGraphicFramePr/>
                <a:graphic xmlns:a="http://schemas.openxmlformats.org/drawingml/2006/main">
                  <a:graphicData uri="http://schemas.microsoft.com/office/word/2010/wordprocessingShape">
                    <wps:wsp>
                      <wps:cNvSpPr/>
                      <wps:spPr>
                        <a:xfrm>
                          <a:off x="0" y="0"/>
                          <a:ext cx="7359015" cy="426720"/>
                        </a:xfrm>
                        <a:prstGeom prst="rect">
                          <a:avLst/>
                        </a:prstGeom>
                        <a:solidFill>
                          <a:schemeClr val="accent4">
                            <a:lumMod val="40000"/>
                            <a:lumOff val="60000"/>
                          </a:schemeClr>
                        </a:solidFill>
                        <a:ln>
                          <a:solidFill>
                            <a:schemeClr val="accent4">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51962CA" id="Rectangle 17" o:spid="_x0000_s1026" style="position:absolute;margin-left:0;margin-top:133.25pt;width:579.45pt;height:33.6pt;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" fillcolor="#ffe599 [1303]" strokecolor="#ffe599 [1303]" strokeweight="1pt">
                <w10:wrap anchorx="margin"/>
              </v:rect>
            </w:pict>
          </mc:Fallback>
        </mc:AlternateContent>
      </w:r>
      <w:r>
        <w:rPr>
          <w:noProof/>
          <w:lang w:val="en-GB" w:eastAsia="en-GB"/>
        </w:rPr>
        <w:drawing>
          <wp:anchor distT="0" distB="0" distL="114300" distR="114300" simplePos="0" relativeHeight="251658240" behindDoc="1" locked="0" layoutInCell="1" allowOverlap="1">
            <wp:simplePos x="0" y="0"/>
            <wp:positionH relativeFrom="column">
              <wp:posOffset>4440382</wp:posOffset>
            </wp:positionH>
            <wp:positionV relativeFrom="paragraph">
              <wp:posOffset>0</wp:posOffset>
            </wp:positionV>
            <wp:extent cx="2922461" cy="1950703"/>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7F65237547696E6F2ED75FE86CB2FD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47818" cy="1967628"/>
                    </a:xfrm>
                    <a:prstGeom prst="rect">
                      <a:avLst/>
                    </a:prstGeom>
                  </pic:spPr>
                </pic:pic>
              </a:graphicData>
            </a:graphic>
            <wp14:sizeRelH relativeFrom="margin">
              <wp14:pctWidth>0</wp14:pctWidth>
            </wp14:sizeRelH>
            <wp14:sizeRelV relativeFrom="margin">
              <wp14:pctHeight>0</wp14:pctHeight>
            </wp14:sizeRelV>
          </wp:anchor>
        </w:drawing>
      </w:r>
      <w:r w:rsidR="008473AA" w:rsidRPr="00737983">
        <w:rPr>
          <w:noProof/>
          <w:lang w:val="en-GB" w:eastAsia="en-GB"/>
        </w:rPr>
        <mc:AlternateContent>
          <mc:Choice Requires="wpg">
            <w:drawing>
              <wp:inline distT="0" distB="0" distL="0" distR="0" wp14:anchorId="26910CE6" wp14:editId="25A8A707">
                <wp:extent cx="5458691" cy="1950085"/>
                <wp:effectExtent l="0" t="0" r="8890" b="12065"/>
                <wp:docPr id="2" name="Group 2" descr="decorative element"/>
                <wp:cNvGraphicFramePr/>
                <a:graphic xmlns:a="http://schemas.openxmlformats.org/drawingml/2006/main">
                  <a:graphicData uri="http://schemas.microsoft.com/office/word/2010/wordprocessingGroup">
                    <wpg:wgp>
                      <wpg:cNvGrpSpPr/>
                      <wpg:grpSpPr>
                        <a:xfrm>
                          <a:off x="0" y="0"/>
                          <a:ext cx="5458691" cy="1950085"/>
                          <a:chOff x="0" y="0"/>
                          <a:chExt cx="5229225" cy="2257425"/>
                        </a:xfrm>
                      </wpg:grpSpPr>
                      <wpg:grpSp>
                        <wpg:cNvPr id="34" name="Group 34"/>
                        <wpg:cNvGrpSpPr/>
                        <wpg:grpSpPr>
                          <a:xfrm>
                            <a:off x="0" y="0"/>
                            <a:ext cx="5229225" cy="2257425"/>
                            <a:chOff x="0" y="0"/>
                            <a:chExt cx="5229225" cy="2257425"/>
                          </a:xfrm>
                        </wpg:grpSpPr>
                        <wps:wsp>
                          <wps:cNvPr id="32" name="Pentagon 32"/>
                          <wps:cNvSpPr/>
                          <wps:spPr>
                            <a:xfrm>
                              <a:off x="800100" y="14287"/>
                              <a:ext cx="4429125" cy="2243138"/>
                            </a:xfrm>
                            <a:prstGeom prst="homePlat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Pentagon 33"/>
                          <wps:cNvSpPr/>
                          <wps:spPr>
                            <a:xfrm>
                              <a:off x="0" y="0"/>
                              <a:ext cx="5029200" cy="2243138"/>
                            </a:xfrm>
                            <a:prstGeom prst="homePlate">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 name="Text Box 10"/>
                        <wps:cNvSpPr txBox="1"/>
                        <wps:spPr>
                          <a:xfrm>
                            <a:off x="256308" y="42949"/>
                            <a:ext cx="3803073" cy="1381298"/>
                          </a:xfrm>
                          <a:prstGeom prst="rect">
                            <a:avLst/>
                          </a:prstGeom>
                          <a:noFill/>
                          <a:ln w="6350">
                            <a:noFill/>
                          </a:ln>
                        </wps:spPr>
                        <wps:txbx>
                          <w:txbxContent>
                            <w:p w:rsidR="008473AA" w:rsidRPr="000C3231" w:rsidRDefault="000C3231" w:rsidP="008473AA">
                              <w:pPr>
                                <w:pStyle w:val="Title"/>
                                <w:rPr>
                                  <w:rFonts w:ascii="Sassoon Infant Rg" w:hAnsi="Sassoon Infant Rg"/>
                                  <w:sz w:val="64"/>
                                  <w:szCs w:val="64"/>
                                </w:rPr>
                              </w:pPr>
                              <w:r w:rsidRPr="000C3231">
                                <w:rPr>
                                  <w:rFonts w:ascii="Sassoon Infant Rg" w:hAnsi="Sassoon Infant Rg"/>
                                  <w:sz w:val="64"/>
                                  <w:szCs w:val="64"/>
                                </w:rPr>
                                <w:t xml:space="preserve">English Writing at Backwell Federation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6910CE6" id="Group 2" o:spid="_x0000_s1026" alt="decorative element" style="width:429.8pt;height:153.55pt;mso-position-horizontal-relative:char;mso-position-vertical-relative:line" coordsize="52292,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">
                <v:group id="Group 34" o:spid="_x0000_s1027" style="position:absolute;width:52292;height:22574" coordsize="52292,22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2" o:spid="_x0000_s1028" type="#_x0000_t15" style="position:absolute;left:8001;top:142;width:44291;height:22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" adj="16130" fillcolor="white [3212]" stroked="f" strokeweight="1pt"/>
                  <v:shape id="Pentagon 33" o:spid="_x0000_s1029" type="#_x0000_t15" style="position:absolute;width:50292;height:22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" adj="16783" fillcolor="#5b9bd5 [3204]" strokecolor="#5b9bd5 [3204]" strokeweight="1pt"/>
                </v:group>
                <v:shapetype id="_x0000_t202" coordsize="21600,21600" o:spt="202" path="m,l,21600r21600,l21600,xe">
                  <v:stroke joinstyle="miter"/>
                  <v:path gradientshapeok="t" o:connecttype="rect"/>
                </v:shapetype>
                <v:shape id="Text Box 10" o:spid="_x0000_s1030" type="#_x0000_t202" style="position:absolute;left:2563;top:429;width:38030;height:13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" filled="f" stroked="f" strokeweight=".5pt">
                  <v:textbox>
                    <w:txbxContent>
                      <w:p w:rsidR="008473AA" w:rsidRPr="000C3231" w:rsidRDefault="000C3231" w:rsidP="008473AA">
                        <w:pPr>
                          <w:pStyle w:val="Title"/>
                          <w:rPr>
                            <w:rFonts w:ascii="Sassoon Infant Rg" w:hAnsi="Sassoon Infant Rg"/>
                            <w:sz w:val="64"/>
                            <w:szCs w:val="64"/>
                          </w:rPr>
                        </w:pPr>
                        <w:r w:rsidRPr="000C3231">
                          <w:rPr>
                            <w:rFonts w:ascii="Sassoon Infant Rg" w:hAnsi="Sassoon Infant Rg"/>
                            <w:sz w:val="64"/>
                            <w:szCs w:val="64"/>
                          </w:rPr>
                          <w:t xml:space="preserve">English Writing at Backwell Federation </w:t>
                        </w:r>
                      </w:p>
                    </w:txbxContent>
                  </v:textbox>
                </v:shape>
                <w10:anchorlock/>
              </v:group>
            </w:pict>
          </mc:Fallback>
        </mc:AlternateContent>
      </w:r>
      <w:r w:rsidR="008473AA" w:rsidRPr="00737983">
        <w:t xml:space="preserve"> </w:t>
      </w:r>
    </w:p>
    <w:p w:rsidR="000C3231" w:rsidRDefault="000C3231" w:rsidP="008473AA">
      <w:pPr>
        <w:pStyle w:val="NoSpacing"/>
      </w:pPr>
    </w:p>
    <w:p w:rsidR="00284912" w:rsidRDefault="00284912" w:rsidP="008473AA">
      <w:pPr>
        <w:pStyle w:val="NoSpacing"/>
      </w:pPr>
    </w:p>
    <w:p w:rsidR="000C3231" w:rsidRDefault="006C6CF8" w:rsidP="007C3C29">
      <w:pPr>
        <w:pStyle w:val="NoSpacing"/>
        <w:spacing w:line="276" w:lineRule="auto"/>
        <w:jc w:val="both"/>
        <w:rPr>
          <w:rFonts w:ascii="Sassoon Infant Rg" w:hAnsi="Sassoon Infant Rg" w:cs="Arial"/>
          <w:sz w:val="22"/>
          <w:shd w:val="clear" w:color="auto" w:fill="FFFFFF"/>
        </w:rPr>
      </w:pPr>
      <w:r>
        <w:rPr>
          <w:noProof/>
          <w:lang w:val="en-GB" w:eastAsia="en-GB"/>
        </w:rPr>
        <w:drawing>
          <wp:anchor distT="0" distB="0" distL="114300" distR="114300" simplePos="0" relativeHeight="251659264" behindDoc="1" locked="0" layoutInCell="1" allowOverlap="1">
            <wp:simplePos x="0" y="0"/>
            <wp:positionH relativeFrom="margin">
              <wp:align>left</wp:align>
            </wp:positionH>
            <wp:positionV relativeFrom="paragraph">
              <wp:posOffset>137968</wp:posOffset>
            </wp:positionV>
            <wp:extent cx="1092200" cy="1352550"/>
            <wp:effectExtent l="0" t="0" r="0" b="0"/>
            <wp:wrapTight wrapText="bothSides">
              <wp:wrapPolygon edited="0">
                <wp:start x="0" y="0"/>
                <wp:lineTo x="0" y="21296"/>
                <wp:lineTo x="21098" y="21296"/>
                <wp:lineTo x="21098" y="0"/>
                <wp:lineTo x="0" y="0"/>
              </wp:wrapPolygon>
            </wp:wrapTight>
            <wp:docPr id="14" name="Picture 14" descr="Federation of West Leigh Infant School and Backwell C of E Junior 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deration of West Leigh Infant School and Backwell C of E Junior School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2200"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3231" w:rsidRPr="006C6CF8">
        <w:rPr>
          <w:rFonts w:ascii="Sassoon Infant Rg" w:hAnsi="Sassoon Infant Rg" w:cs="Arial"/>
          <w:sz w:val="22"/>
          <w:shd w:val="clear" w:color="auto" w:fill="FFFFFF"/>
        </w:rPr>
        <w:t>At West Leigh Infants</w:t>
      </w:r>
      <w:r>
        <w:rPr>
          <w:rFonts w:ascii="Sassoon Infant Rg" w:hAnsi="Sassoon Infant Rg" w:cs="Arial"/>
          <w:sz w:val="22"/>
          <w:shd w:val="clear" w:color="auto" w:fill="FFFFFF"/>
        </w:rPr>
        <w:t xml:space="preserve"> and Backwell Juniors</w:t>
      </w:r>
      <w:r w:rsidR="000C3231" w:rsidRPr="006C6CF8">
        <w:rPr>
          <w:rFonts w:ascii="Sassoon Infant Rg" w:hAnsi="Sassoon Infant Rg" w:cs="Arial"/>
          <w:sz w:val="22"/>
          <w:shd w:val="clear" w:color="auto" w:fill="FFFFFF"/>
        </w:rPr>
        <w:t xml:space="preserve"> we believe that the key to unlocking pupils' full learning potential is to develop their knowledge of English skills. Through our engaging curriculum, we entwine reading and writing together as one to inspire and our engage learners. Exposure to high-quality texts and access to vocabulary-rich learning opportunities and environments help to promote a love of language as well as opening them up to worlds of wonder, curiosity and joy. In the early years of reading and writing, a strong emphasis is place on the systematic teaching of phonics to give all children a strong foundation to build upon. Everyone at </w:t>
      </w:r>
      <w:r>
        <w:rPr>
          <w:rFonts w:ascii="Sassoon Infant Rg" w:hAnsi="Sassoon Infant Rg" w:cs="Arial"/>
          <w:sz w:val="22"/>
          <w:shd w:val="clear" w:color="auto" w:fill="FFFFFF"/>
        </w:rPr>
        <w:t>Backwell Federation</w:t>
      </w:r>
      <w:r w:rsidR="000C3231" w:rsidRPr="006C6CF8">
        <w:rPr>
          <w:rFonts w:ascii="Sassoon Infant Rg" w:hAnsi="Sassoon Infant Rg" w:cs="Arial"/>
          <w:sz w:val="22"/>
          <w:shd w:val="clear" w:color="auto" w:fill="FFFFFF"/>
        </w:rPr>
        <w:t xml:space="preserve"> is viewed as a writer and our priority is to create writers who have a passion for words and </w:t>
      </w:r>
      <w:r w:rsidRPr="006C6CF8">
        <w:rPr>
          <w:rFonts w:ascii="Sassoon Infant Rg" w:hAnsi="Sassoon Infant Rg" w:cs="Arial"/>
          <w:sz w:val="22"/>
          <w:shd w:val="clear" w:color="auto" w:fill="FFFFFF"/>
        </w:rPr>
        <w:t>instill</w:t>
      </w:r>
      <w:r w:rsidR="000C3231" w:rsidRPr="006C6CF8">
        <w:rPr>
          <w:rFonts w:ascii="Sassoon Infant Rg" w:hAnsi="Sassoon Infant Rg" w:cs="Arial"/>
          <w:sz w:val="22"/>
          <w:shd w:val="clear" w:color="auto" w:fill="FFFFFF"/>
        </w:rPr>
        <w:t xml:space="preserve"> a love of reading and writing.</w:t>
      </w:r>
    </w:p>
    <w:p w:rsidR="004408E8" w:rsidRDefault="004408E8" w:rsidP="007C3C29">
      <w:pPr>
        <w:pStyle w:val="NoSpacing"/>
        <w:spacing w:line="276" w:lineRule="auto"/>
        <w:jc w:val="both"/>
        <w:rPr>
          <w:rFonts w:ascii="Sassoon Infant Rg" w:hAnsi="Sassoon Infant Rg" w:cs="Arial"/>
          <w:sz w:val="22"/>
          <w:shd w:val="clear" w:color="auto" w:fill="FFFFFF"/>
        </w:rPr>
      </w:pPr>
    </w:p>
    <w:p w:rsidR="007C3C29" w:rsidRDefault="007C3C29" w:rsidP="0005725A">
      <w:pPr>
        <w:pStyle w:val="NoSpacing"/>
        <w:jc w:val="both"/>
        <w:rPr>
          <w:rFonts w:ascii="Sassoon Infant Rg" w:hAnsi="Sassoon Infant Rg" w:cs="Arial"/>
          <w:sz w:val="22"/>
          <w:shd w:val="clear" w:color="auto" w:fill="FFFFFF"/>
        </w:rPr>
      </w:pPr>
    </w:p>
    <w:p w:rsidR="007C3C29" w:rsidRDefault="007C3C29" w:rsidP="007C3C29">
      <w:pPr>
        <w:pStyle w:val="Heading3"/>
        <w:rPr>
          <w:rFonts w:ascii="Sassoon Infant Rg" w:hAnsi="Sassoon Infant Rg"/>
          <w:b/>
          <w:i w:val="0"/>
          <w:sz w:val="24"/>
        </w:rPr>
      </w:pPr>
      <w:r>
        <w:rPr>
          <w:rFonts w:ascii="Sassoon Infant Rg" w:hAnsi="Sassoon Infant Rg"/>
          <w:b/>
          <w:i w:val="0"/>
          <w:sz w:val="24"/>
        </w:rPr>
        <w:t xml:space="preserve">Our Curriculum </w:t>
      </w:r>
    </w:p>
    <w:p w:rsidR="007C3C29" w:rsidRDefault="007C3C29" w:rsidP="007C3C29">
      <w:pPr>
        <w:pStyle w:val="Heading3"/>
        <w:rPr>
          <w:rFonts w:ascii="Sassoon Infant Rg" w:hAnsi="Sassoon Infant Rg"/>
          <w:i w:val="0"/>
        </w:rPr>
      </w:pPr>
      <w:r w:rsidRPr="007C3C29">
        <w:rPr>
          <w:rFonts w:ascii="Sassoon Infant Rg" w:hAnsi="Sassoon Infant Rg"/>
          <w:i w:val="0"/>
        </w:rPr>
        <w:t xml:space="preserve">The Early Years Foundation Stage, which sets standards for the learning, development and care of children from birth to five years old, is followed by Reception. The National Curriculum is followed in Key Stage One and Two. The National Curriculum provides a clear progression in knowledge and the small, incremental steps within year groups helps to embed skills and secure learning. Through the use of small step learning and chunking in our writing lessons, children are able to understand how their learning is set into a broader context. </w:t>
      </w:r>
    </w:p>
    <w:p w:rsidR="004408E8" w:rsidRDefault="004408E8" w:rsidP="007C3C29">
      <w:pPr>
        <w:pStyle w:val="Heading3"/>
        <w:rPr>
          <w:rFonts w:ascii="Sassoon Infant Rg" w:hAnsi="Sassoon Infant Rg"/>
          <w:i w:val="0"/>
        </w:rPr>
      </w:pPr>
    </w:p>
    <w:p w:rsidR="000C3231" w:rsidRDefault="0005725A" w:rsidP="007C3C29">
      <w:pPr>
        <w:pStyle w:val="NoSpacing"/>
        <w:spacing w:line="276" w:lineRule="auto"/>
        <w:rPr>
          <w:rFonts w:ascii="Sassoon Infant Rg" w:hAnsi="Sassoon Infant Rg"/>
          <w:b/>
          <w:sz w:val="24"/>
        </w:rPr>
      </w:pPr>
      <w:r w:rsidRPr="0005725A">
        <w:rPr>
          <w:rFonts w:ascii="Sassoon Infant Rg" w:hAnsi="Sassoon Infant Rg"/>
          <w:b/>
          <w:sz w:val="24"/>
        </w:rPr>
        <w:t xml:space="preserve">High Quality Texts </w:t>
      </w:r>
    </w:p>
    <w:p w:rsidR="0005725A" w:rsidRDefault="0073698F" w:rsidP="007C3C29">
      <w:pPr>
        <w:pStyle w:val="NoSpacing"/>
        <w:spacing w:line="276" w:lineRule="auto"/>
        <w:rPr>
          <w:rFonts w:ascii="Sassoon Infant Rg" w:hAnsi="Sassoon Infant Rg"/>
          <w:sz w:val="22"/>
        </w:rPr>
      </w:pPr>
      <w:r>
        <w:rPr>
          <w:rFonts w:ascii="Sassoon Infant Rg" w:hAnsi="Sassoon Infant Rg"/>
          <w:noProof/>
          <w:sz w:val="22"/>
          <w:lang w:val="en-GB" w:eastAsia="en-GB"/>
        </w:rPr>
        <w:drawing>
          <wp:anchor distT="0" distB="0" distL="114300" distR="114300" simplePos="0" relativeHeight="251668480" behindDoc="1" locked="0" layoutInCell="1" allowOverlap="1">
            <wp:simplePos x="0" y="0"/>
            <wp:positionH relativeFrom="margin">
              <wp:posOffset>1501140</wp:posOffset>
            </wp:positionH>
            <wp:positionV relativeFrom="paragraph">
              <wp:posOffset>834390</wp:posOffset>
            </wp:positionV>
            <wp:extent cx="1074420" cy="1296035"/>
            <wp:effectExtent l="0" t="0" r="0" b="0"/>
            <wp:wrapTight wrapText="bothSides">
              <wp:wrapPolygon edited="0">
                <wp:start x="0" y="0"/>
                <wp:lineTo x="0" y="21272"/>
                <wp:lineTo x="21064" y="21272"/>
                <wp:lineTo x="21064" y="0"/>
                <wp:lineTo x="0" y="0"/>
              </wp:wrapPolygon>
            </wp:wrapTight>
            <wp:docPr id="8" name="Picture 8" descr="C:\Users\LHiscocks\AppData\Local\Microsoft\Windows\INetCache\Content.MSO\65043E0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Hiscocks\AppData\Local\Microsoft\Windows\INetCache\Content.MSO\65043E0E.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4420" cy="1296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725A">
        <w:rPr>
          <w:rFonts w:ascii="Sassoon Infant Rg" w:hAnsi="Sassoon Infant Rg"/>
          <w:sz w:val="22"/>
        </w:rPr>
        <w:t>High quality texts are at the core of our teaching for writing. Texts are carefully chosen to</w:t>
      </w:r>
      <w:r>
        <w:rPr>
          <w:rFonts w:ascii="Sassoon Infant Rg" w:hAnsi="Sassoon Infant Rg"/>
          <w:sz w:val="22"/>
        </w:rPr>
        <w:t xml:space="preserve"> capture children’s imagination, </w:t>
      </w:r>
      <w:r w:rsidR="0005725A">
        <w:rPr>
          <w:rFonts w:ascii="Sassoon Infant Rg" w:hAnsi="Sassoon Infant Rg"/>
          <w:sz w:val="22"/>
        </w:rPr>
        <w:t xml:space="preserve">inspire them and create an engaging stimulus for writing. These texts are starting points for a unit of writing and can range from a few weeks up to one short term. Our non-fiction writing is often developed from a wider context across the curriculum but the focus is always high quality written outcomes. </w:t>
      </w:r>
    </w:p>
    <w:p w:rsidR="004408E8" w:rsidRDefault="009D71A6" w:rsidP="007C3C29">
      <w:pPr>
        <w:pStyle w:val="NoSpacing"/>
        <w:spacing w:line="276" w:lineRule="auto"/>
        <w:rPr>
          <w:rFonts w:ascii="Sassoon Infant Rg" w:hAnsi="Sassoon Infant Rg"/>
          <w:sz w:val="22"/>
        </w:rPr>
      </w:pPr>
      <w:r>
        <w:rPr>
          <w:rFonts w:ascii="Sassoon Infant Rg" w:hAnsi="Sassoon Infant Rg"/>
          <w:noProof/>
          <w:sz w:val="22"/>
          <w:lang w:val="en-GB" w:eastAsia="en-GB"/>
        </w:rPr>
        <w:drawing>
          <wp:anchor distT="0" distB="0" distL="114300" distR="114300" simplePos="0" relativeHeight="251681792" behindDoc="1" locked="0" layoutInCell="1" allowOverlap="1">
            <wp:simplePos x="0" y="0"/>
            <wp:positionH relativeFrom="column">
              <wp:posOffset>6126480</wp:posOffset>
            </wp:positionH>
            <wp:positionV relativeFrom="paragraph">
              <wp:posOffset>62865</wp:posOffset>
            </wp:positionV>
            <wp:extent cx="897890" cy="1214755"/>
            <wp:effectExtent l="0" t="0" r="0" b="4445"/>
            <wp:wrapTight wrapText="bothSides">
              <wp:wrapPolygon edited="0">
                <wp:start x="0" y="0"/>
                <wp:lineTo x="0" y="21340"/>
                <wp:lineTo x="21081" y="21340"/>
                <wp:lineTo x="21081" y="0"/>
                <wp:lineTo x="0" y="0"/>
              </wp:wrapPolygon>
            </wp:wrapTight>
            <wp:docPr id="20" name="Picture 20" descr="C:\Users\LHiscocks\AppData\Local\Microsoft\Windows\INetCache\Content.MSO\327CA00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Hiscocks\AppData\Local\Microsoft\Windows\INetCache\Content.MSO\327CA009.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7890" cy="1214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318F">
        <w:rPr>
          <w:rFonts w:ascii="Sassoon Infant Rg" w:hAnsi="Sassoon Infant Rg"/>
          <w:noProof/>
          <w:sz w:val="22"/>
          <w:lang w:val="en-GB" w:eastAsia="en-GB"/>
        </w:rPr>
        <w:drawing>
          <wp:anchor distT="0" distB="0" distL="114300" distR="114300" simplePos="0" relativeHeight="251676672" behindDoc="1" locked="0" layoutInCell="1" allowOverlap="1">
            <wp:simplePos x="0" y="0"/>
            <wp:positionH relativeFrom="column">
              <wp:posOffset>2987018</wp:posOffset>
            </wp:positionH>
            <wp:positionV relativeFrom="paragraph">
              <wp:posOffset>154305</wp:posOffset>
            </wp:positionV>
            <wp:extent cx="1249680" cy="1123315"/>
            <wp:effectExtent l="0" t="0" r="7620" b="635"/>
            <wp:wrapTight wrapText="bothSides">
              <wp:wrapPolygon edited="0">
                <wp:start x="0" y="0"/>
                <wp:lineTo x="0" y="21246"/>
                <wp:lineTo x="21402" y="21246"/>
                <wp:lineTo x="21402" y="0"/>
                <wp:lineTo x="0" y="0"/>
              </wp:wrapPolygon>
            </wp:wrapTight>
            <wp:docPr id="6" name="Picture 6" descr="C:\Users\LHiscocks\AppData\Local\Microsoft\Windows\INetCache\Content.MSO\58588D5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Hiscocks\AppData\Local\Microsoft\Windows\INetCache\Content.MSO\58588D5B.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9680" cy="1123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698F">
        <w:rPr>
          <w:rFonts w:ascii="Sassoon Infant Rg" w:hAnsi="Sassoon Infant Rg"/>
          <w:noProof/>
          <w:sz w:val="22"/>
          <w:lang w:val="en-GB" w:eastAsia="en-GB"/>
        </w:rPr>
        <w:drawing>
          <wp:anchor distT="0" distB="0" distL="114300" distR="114300" simplePos="0" relativeHeight="251670528" behindDoc="1" locked="0" layoutInCell="1" allowOverlap="1">
            <wp:simplePos x="0" y="0"/>
            <wp:positionH relativeFrom="margin">
              <wp:posOffset>4756976</wp:posOffset>
            </wp:positionH>
            <wp:positionV relativeFrom="paragraph">
              <wp:posOffset>10160</wp:posOffset>
            </wp:positionV>
            <wp:extent cx="1016443" cy="1323306"/>
            <wp:effectExtent l="0" t="0" r="0" b="0"/>
            <wp:wrapTight wrapText="bothSides">
              <wp:wrapPolygon edited="0">
                <wp:start x="0" y="0"/>
                <wp:lineTo x="0" y="21154"/>
                <wp:lineTo x="21060" y="21154"/>
                <wp:lineTo x="21060" y="0"/>
                <wp:lineTo x="0" y="0"/>
              </wp:wrapPolygon>
            </wp:wrapTight>
            <wp:docPr id="12" name="Picture 12" descr="C:\Users\LHiscocks\AppData\Local\Microsoft\Windows\INetCache\Content.MSO\A49E95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Hiscocks\AppData\Local\Microsoft\Windows\INetCache\Content.MSO\A49E953A.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0165" cy="132815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408E8" w:rsidRDefault="0082318F" w:rsidP="007C3C29">
      <w:pPr>
        <w:pStyle w:val="NoSpacing"/>
        <w:spacing w:line="276" w:lineRule="auto"/>
        <w:rPr>
          <w:rFonts w:ascii="Sassoon Infant Rg" w:hAnsi="Sassoon Infant Rg"/>
          <w:sz w:val="22"/>
        </w:rPr>
      </w:pPr>
      <w:r>
        <w:rPr>
          <w:rFonts w:ascii="Sassoon Infant Rg" w:hAnsi="Sassoon Infant Rg"/>
          <w:noProof/>
          <w:sz w:val="22"/>
          <w:lang w:val="en-GB" w:eastAsia="en-GB"/>
        </w:rPr>
        <w:drawing>
          <wp:anchor distT="0" distB="0" distL="114300" distR="114300" simplePos="0" relativeHeight="251677696" behindDoc="1" locked="0" layoutInCell="1" allowOverlap="1">
            <wp:simplePos x="0" y="0"/>
            <wp:positionH relativeFrom="column">
              <wp:posOffset>182880</wp:posOffset>
            </wp:positionH>
            <wp:positionV relativeFrom="paragraph">
              <wp:posOffset>7620</wp:posOffset>
            </wp:positionV>
            <wp:extent cx="1082040" cy="1077595"/>
            <wp:effectExtent l="0" t="0" r="3810" b="8255"/>
            <wp:wrapTight wrapText="bothSides">
              <wp:wrapPolygon edited="0">
                <wp:start x="0" y="0"/>
                <wp:lineTo x="0" y="21384"/>
                <wp:lineTo x="21296" y="21384"/>
                <wp:lineTo x="21296" y="0"/>
                <wp:lineTo x="0" y="0"/>
              </wp:wrapPolygon>
            </wp:wrapTight>
            <wp:docPr id="7" name="Picture 7" descr="C:\Users\LHiscocks\AppData\Local\Microsoft\Windows\INetCache\Content.MSO\7C5496A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Hiscocks\AppData\Local\Microsoft\Windows\INetCache\Content.MSO\7C5496AE.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82040" cy="10775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408E8" w:rsidRDefault="004408E8" w:rsidP="007C3C29">
      <w:pPr>
        <w:pStyle w:val="NoSpacing"/>
        <w:spacing w:line="276" w:lineRule="auto"/>
        <w:rPr>
          <w:rFonts w:ascii="Sassoon Infant Rg" w:hAnsi="Sassoon Infant Rg"/>
          <w:sz w:val="22"/>
        </w:rPr>
      </w:pPr>
    </w:p>
    <w:p w:rsidR="004408E8" w:rsidRDefault="004408E8" w:rsidP="007C3C29">
      <w:pPr>
        <w:pStyle w:val="NoSpacing"/>
        <w:spacing w:line="276" w:lineRule="auto"/>
        <w:rPr>
          <w:rFonts w:ascii="Sassoon Infant Rg" w:hAnsi="Sassoon Infant Rg"/>
          <w:sz w:val="22"/>
        </w:rPr>
      </w:pPr>
    </w:p>
    <w:p w:rsidR="004408E8" w:rsidRDefault="004408E8" w:rsidP="007C3C29">
      <w:pPr>
        <w:pStyle w:val="NoSpacing"/>
        <w:spacing w:line="276" w:lineRule="auto"/>
        <w:rPr>
          <w:rFonts w:ascii="Sassoon Infant Rg" w:hAnsi="Sassoon Infant Rg"/>
          <w:sz w:val="22"/>
        </w:rPr>
      </w:pPr>
    </w:p>
    <w:p w:rsidR="004408E8" w:rsidRDefault="004408E8" w:rsidP="007C3C29">
      <w:pPr>
        <w:pStyle w:val="NoSpacing"/>
        <w:spacing w:line="276" w:lineRule="auto"/>
        <w:rPr>
          <w:rFonts w:ascii="Sassoon Infant Rg" w:hAnsi="Sassoon Infant Rg"/>
          <w:sz w:val="22"/>
        </w:rPr>
      </w:pPr>
    </w:p>
    <w:p w:rsidR="004408E8" w:rsidRDefault="004408E8" w:rsidP="007C3C29">
      <w:pPr>
        <w:pStyle w:val="NoSpacing"/>
        <w:spacing w:line="276" w:lineRule="auto"/>
        <w:rPr>
          <w:rFonts w:ascii="Sassoon Infant Rg" w:hAnsi="Sassoon Infant Rg"/>
          <w:sz w:val="22"/>
        </w:rPr>
      </w:pPr>
    </w:p>
    <w:p w:rsidR="004408E8" w:rsidRDefault="00951130" w:rsidP="007C3C29">
      <w:pPr>
        <w:pStyle w:val="NoSpacing"/>
        <w:spacing w:line="276" w:lineRule="auto"/>
        <w:rPr>
          <w:rFonts w:ascii="Sassoon Infant Rg" w:hAnsi="Sassoon Infant Rg"/>
          <w:sz w:val="22"/>
        </w:rPr>
      </w:pPr>
      <w:r>
        <w:rPr>
          <w:rFonts w:ascii="Sassoon Infant Rg" w:hAnsi="Sassoon Infant Rg"/>
          <w:noProof/>
          <w:sz w:val="22"/>
          <w:lang w:val="en-GB" w:eastAsia="en-GB"/>
        </w:rPr>
        <w:drawing>
          <wp:anchor distT="0" distB="0" distL="114300" distR="114300" simplePos="0" relativeHeight="251674624" behindDoc="1" locked="0" layoutInCell="1" allowOverlap="1">
            <wp:simplePos x="0" y="0"/>
            <wp:positionH relativeFrom="column">
              <wp:posOffset>3919220</wp:posOffset>
            </wp:positionH>
            <wp:positionV relativeFrom="paragraph">
              <wp:posOffset>146050</wp:posOffset>
            </wp:positionV>
            <wp:extent cx="1097280" cy="1278255"/>
            <wp:effectExtent l="0" t="0" r="7620" b="0"/>
            <wp:wrapTight wrapText="bothSides">
              <wp:wrapPolygon edited="0">
                <wp:start x="0" y="0"/>
                <wp:lineTo x="0" y="21246"/>
                <wp:lineTo x="21375" y="21246"/>
                <wp:lineTo x="21375" y="0"/>
                <wp:lineTo x="0" y="0"/>
              </wp:wrapPolygon>
            </wp:wrapTight>
            <wp:docPr id="19" name="Picture 19" descr="C:\Users\LHiscocks\AppData\Local\Microsoft\Windows\INetCache\Content.MSO\C0EFE5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LHiscocks\AppData\Local\Microsoft\Windows\INetCache\Content.MSO\C0EFE5D2.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7280" cy="12782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assoon Infant Rg" w:hAnsi="Sassoon Infant Rg"/>
          <w:noProof/>
          <w:sz w:val="22"/>
          <w:lang w:val="en-GB" w:eastAsia="en-GB"/>
        </w:rPr>
        <w:drawing>
          <wp:anchor distT="0" distB="0" distL="114300" distR="114300" simplePos="0" relativeHeight="251679744" behindDoc="1" locked="0" layoutInCell="1" allowOverlap="1">
            <wp:simplePos x="0" y="0"/>
            <wp:positionH relativeFrom="column">
              <wp:posOffset>5549265</wp:posOffset>
            </wp:positionH>
            <wp:positionV relativeFrom="paragraph">
              <wp:posOffset>142240</wp:posOffset>
            </wp:positionV>
            <wp:extent cx="1025525" cy="1244600"/>
            <wp:effectExtent l="0" t="0" r="3175" b="0"/>
            <wp:wrapTight wrapText="bothSides">
              <wp:wrapPolygon edited="0">
                <wp:start x="0" y="0"/>
                <wp:lineTo x="0" y="21159"/>
                <wp:lineTo x="21266" y="21159"/>
                <wp:lineTo x="21266" y="0"/>
                <wp:lineTo x="0" y="0"/>
              </wp:wrapPolygon>
            </wp:wrapTight>
            <wp:docPr id="21" name="Picture 21" descr="C:\Users\LHiscocks\AppData\Local\Microsoft\Windows\INetCache\Content.MSO\9478B7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Hiscocks\AppData\Local\Microsoft\Windows\INetCache\Content.MSO\9478B764.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5525" cy="1244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408E8" w:rsidRDefault="009D71A6" w:rsidP="007C3C29">
      <w:pPr>
        <w:pStyle w:val="NoSpacing"/>
        <w:spacing w:line="276" w:lineRule="auto"/>
        <w:rPr>
          <w:rFonts w:ascii="Sassoon Infant Rg" w:hAnsi="Sassoon Infant Rg"/>
          <w:sz w:val="22"/>
        </w:rPr>
      </w:pPr>
      <w:r>
        <w:rPr>
          <w:rFonts w:ascii="Sassoon Infant Rg" w:hAnsi="Sassoon Infant Rg"/>
          <w:noProof/>
          <w:sz w:val="22"/>
          <w:lang w:val="en-GB" w:eastAsia="en-GB"/>
        </w:rPr>
        <w:drawing>
          <wp:anchor distT="0" distB="0" distL="114300" distR="114300" simplePos="0" relativeHeight="251680768" behindDoc="1" locked="0" layoutInCell="1" allowOverlap="1">
            <wp:simplePos x="0" y="0"/>
            <wp:positionH relativeFrom="column">
              <wp:posOffset>2270760</wp:posOffset>
            </wp:positionH>
            <wp:positionV relativeFrom="paragraph">
              <wp:posOffset>46990</wp:posOffset>
            </wp:positionV>
            <wp:extent cx="1188720" cy="1143000"/>
            <wp:effectExtent l="0" t="0" r="0" b="0"/>
            <wp:wrapTight wrapText="bothSides">
              <wp:wrapPolygon edited="0">
                <wp:start x="0" y="0"/>
                <wp:lineTo x="0" y="21240"/>
                <wp:lineTo x="21115" y="21240"/>
                <wp:lineTo x="21115" y="0"/>
                <wp:lineTo x="0" y="0"/>
              </wp:wrapPolygon>
            </wp:wrapTight>
            <wp:docPr id="16" name="Picture 16" descr="C:\Users\LHiscocks\AppData\Local\Microsoft\Windows\INetCache\Content.MSO\B23B840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Hiscocks\AppData\Local\Microsoft\Windows\INetCache\Content.MSO\B23B8403.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88720"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1130">
        <w:rPr>
          <w:rFonts w:ascii="Sassoon Infant Rg" w:hAnsi="Sassoon Infant Rg"/>
          <w:noProof/>
          <w:sz w:val="22"/>
          <w:lang w:val="en-GB" w:eastAsia="en-GB"/>
        </w:rPr>
        <w:drawing>
          <wp:anchor distT="0" distB="0" distL="114300" distR="114300" simplePos="0" relativeHeight="251678720" behindDoc="1" locked="0" layoutInCell="1" allowOverlap="1">
            <wp:simplePos x="0" y="0"/>
            <wp:positionH relativeFrom="column">
              <wp:posOffset>753534</wp:posOffset>
            </wp:positionH>
            <wp:positionV relativeFrom="paragraph">
              <wp:posOffset>25400</wp:posOffset>
            </wp:positionV>
            <wp:extent cx="1026160" cy="1221740"/>
            <wp:effectExtent l="0" t="0" r="2540" b="0"/>
            <wp:wrapTight wrapText="bothSides">
              <wp:wrapPolygon edited="0">
                <wp:start x="0" y="0"/>
                <wp:lineTo x="0" y="21218"/>
                <wp:lineTo x="21252" y="21218"/>
                <wp:lineTo x="21252" y="0"/>
                <wp:lineTo x="0" y="0"/>
              </wp:wrapPolygon>
            </wp:wrapTight>
            <wp:docPr id="11" name="Picture 11" descr="C:\Users\LHiscocks\AppData\Local\Microsoft\Windows\INetCache\Content.MSO\BFE0F6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Hiscocks\AppData\Local\Microsoft\Windows\INetCache\Content.MSO\BFE0F666.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26160" cy="12217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408E8" w:rsidRPr="009D71A6" w:rsidRDefault="004408E8" w:rsidP="007C3C29">
      <w:pPr>
        <w:pStyle w:val="NoSpacing"/>
        <w:spacing w:line="276" w:lineRule="auto"/>
        <w:rPr>
          <w:rFonts w:ascii="Sassoon Infant Rg" w:hAnsi="Sassoon Infant Rg"/>
          <w:sz w:val="22"/>
        </w:rPr>
      </w:pPr>
    </w:p>
    <w:p w:rsidR="004408E8" w:rsidRDefault="004408E8" w:rsidP="007C3C29">
      <w:pPr>
        <w:pStyle w:val="NoSpacing"/>
        <w:spacing w:line="276" w:lineRule="auto"/>
        <w:rPr>
          <w:rFonts w:ascii="Sassoon Infant Rg" w:hAnsi="Sassoon Infant Rg"/>
          <w:sz w:val="22"/>
        </w:rPr>
      </w:pPr>
    </w:p>
    <w:p w:rsidR="004408E8" w:rsidRDefault="004408E8" w:rsidP="007C3C29">
      <w:pPr>
        <w:pStyle w:val="NoSpacing"/>
        <w:spacing w:line="276" w:lineRule="auto"/>
        <w:rPr>
          <w:rFonts w:ascii="Sassoon Infant Rg" w:hAnsi="Sassoon Infant Rg"/>
          <w:sz w:val="22"/>
        </w:rPr>
      </w:pPr>
    </w:p>
    <w:p w:rsidR="004408E8" w:rsidRDefault="004408E8" w:rsidP="007C3C29">
      <w:pPr>
        <w:pStyle w:val="NoSpacing"/>
        <w:spacing w:line="276" w:lineRule="auto"/>
        <w:rPr>
          <w:rFonts w:ascii="Sassoon Infant Rg" w:hAnsi="Sassoon Infant Rg"/>
          <w:sz w:val="22"/>
        </w:rPr>
      </w:pPr>
    </w:p>
    <w:p w:rsidR="004408E8" w:rsidRDefault="004408E8" w:rsidP="007C3C29">
      <w:pPr>
        <w:pStyle w:val="NoSpacing"/>
        <w:spacing w:line="276" w:lineRule="auto"/>
        <w:rPr>
          <w:rFonts w:ascii="Sassoon Infant Rg" w:hAnsi="Sassoon Infant Rg"/>
          <w:sz w:val="22"/>
        </w:rPr>
      </w:pPr>
    </w:p>
    <w:p w:rsidR="004408E8" w:rsidRDefault="004408E8" w:rsidP="007C3C29">
      <w:pPr>
        <w:pStyle w:val="NoSpacing"/>
        <w:spacing w:line="276" w:lineRule="auto"/>
        <w:rPr>
          <w:rFonts w:ascii="Sassoon Infant Rg" w:hAnsi="Sassoon Infant Rg"/>
          <w:sz w:val="22"/>
        </w:rPr>
      </w:pPr>
    </w:p>
    <w:p w:rsidR="001B1692" w:rsidRDefault="001B1692" w:rsidP="007C3C29">
      <w:pPr>
        <w:pStyle w:val="NoSpacing"/>
        <w:spacing w:line="276" w:lineRule="auto"/>
        <w:rPr>
          <w:rFonts w:ascii="Sassoon Infant Rg" w:hAnsi="Sassoon Infant Rg"/>
          <w:sz w:val="22"/>
        </w:rPr>
      </w:pPr>
    </w:p>
    <w:p w:rsidR="00951130" w:rsidRDefault="00951130" w:rsidP="007C3C29">
      <w:pPr>
        <w:pStyle w:val="NoSpacing"/>
        <w:spacing w:line="276" w:lineRule="auto"/>
        <w:rPr>
          <w:rFonts w:ascii="Sassoon Infant Rg" w:hAnsi="Sassoon Infant Rg"/>
          <w:sz w:val="22"/>
        </w:rPr>
      </w:pPr>
    </w:p>
    <w:tbl>
      <w:tblPr>
        <w:tblStyle w:val="TableGrid"/>
        <w:tblW w:w="0" w:type="auto"/>
        <w:tblLook w:val="04A0" w:firstRow="1" w:lastRow="0" w:firstColumn="1" w:lastColumn="0" w:noHBand="0" w:noVBand="1"/>
      </w:tblPr>
      <w:tblGrid>
        <w:gridCol w:w="1644"/>
        <w:gridCol w:w="1644"/>
        <w:gridCol w:w="1644"/>
        <w:gridCol w:w="1644"/>
        <w:gridCol w:w="1644"/>
        <w:gridCol w:w="1645"/>
        <w:gridCol w:w="1645"/>
      </w:tblGrid>
      <w:tr w:rsidR="005C6AA1" w:rsidRPr="005C6AA1" w:rsidTr="00AD642C">
        <w:trPr>
          <w:cantSplit/>
          <w:trHeight w:val="1134"/>
        </w:trPr>
        <w:tc>
          <w:tcPr>
            <w:tcW w:w="1644" w:type="dxa"/>
            <w:shd w:val="clear" w:color="auto" w:fill="F2F2F2" w:themeFill="background1" w:themeFillShade="F2"/>
          </w:tcPr>
          <w:p w:rsidR="005C6AA1" w:rsidRPr="005C6AA1" w:rsidRDefault="005C6AA1" w:rsidP="0073698F">
            <w:pPr>
              <w:pStyle w:val="NoSpacing"/>
              <w:spacing w:line="276" w:lineRule="auto"/>
              <w:rPr>
                <w:rFonts w:ascii="Sassoon Infant Rg" w:hAnsi="Sassoon Infant Rg"/>
                <w:sz w:val="20"/>
              </w:rPr>
            </w:pPr>
          </w:p>
        </w:tc>
        <w:tc>
          <w:tcPr>
            <w:tcW w:w="1644" w:type="dxa"/>
            <w:shd w:val="clear" w:color="auto" w:fill="F2F2F2" w:themeFill="background1" w:themeFillShade="F2"/>
          </w:tcPr>
          <w:p w:rsidR="005C6AA1" w:rsidRPr="005C6AA1" w:rsidRDefault="005C6AA1" w:rsidP="005C6AA1">
            <w:pPr>
              <w:pStyle w:val="NoSpacing"/>
              <w:spacing w:line="276" w:lineRule="auto"/>
              <w:jc w:val="center"/>
              <w:rPr>
                <w:rFonts w:ascii="Sassoon Infant Rg" w:hAnsi="Sassoon Infant Rg"/>
                <w:b/>
                <w:sz w:val="20"/>
              </w:rPr>
            </w:pPr>
            <w:r w:rsidRPr="005C6AA1">
              <w:rPr>
                <w:rFonts w:ascii="Sassoon Infant Rg" w:hAnsi="Sassoon Infant Rg"/>
                <w:b/>
                <w:sz w:val="20"/>
              </w:rPr>
              <w:t xml:space="preserve">Term 1 </w:t>
            </w:r>
          </w:p>
        </w:tc>
        <w:tc>
          <w:tcPr>
            <w:tcW w:w="1644" w:type="dxa"/>
            <w:shd w:val="clear" w:color="auto" w:fill="F2F2F2" w:themeFill="background1" w:themeFillShade="F2"/>
          </w:tcPr>
          <w:p w:rsidR="005C6AA1" w:rsidRPr="005C6AA1" w:rsidRDefault="005C6AA1" w:rsidP="005C6AA1">
            <w:pPr>
              <w:pStyle w:val="NoSpacing"/>
              <w:spacing w:line="276" w:lineRule="auto"/>
              <w:jc w:val="center"/>
              <w:rPr>
                <w:rFonts w:ascii="Sassoon Infant Rg" w:hAnsi="Sassoon Infant Rg"/>
                <w:b/>
                <w:sz w:val="20"/>
              </w:rPr>
            </w:pPr>
            <w:r w:rsidRPr="005C6AA1">
              <w:rPr>
                <w:rFonts w:ascii="Sassoon Infant Rg" w:hAnsi="Sassoon Infant Rg"/>
                <w:b/>
                <w:sz w:val="20"/>
              </w:rPr>
              <w:t xml:space="preserve">Term 2 </w:t>
            </w:r>
          </w:p>
        </w:tc>
        <w:tc>
          <w:tcPr>
            <w:tcW w:w="1644" w:type="dxa"/>
            <w:shd w:val="clear" w:color="auto" w:fill="F2F2F2" w:themeFill="background1" w:themeFillShade="F2"/>
          </w:tcPr>
          <w:p w:rsidR="005C6AA1" w:rsidRPr="005C6AA1" w:rsidRDefault="005C6AA1" w:rsidP="005C6AA1">
            <w:pPr>
              <w:pStyle w:val="NoSpacing"/>
              <w:spacing w:line="276" w:lineRule="auto"/>
              <w:jc w:val="center"/>
              <w:rPr>
                <w:rFonts w:ascii="Sassoon Infant Rg" w:hAnsi="Sassoon Infant Rg"/>
                <w:b/>
                <w:sz w:val="20"/>
              </w:rPr>
            </w:pPr>
            <w:r w:rsidRPr="005C6AA1">
              <w:rPr>
                <w:rFonts w:ascii="Sassoon Infant Rg" w:hAnsi="Sassoon Infant Rg"/>
                <w:b/>
                <w:sz w:val="20"/>
              </w:rPr>
              <w:t xml:space="preserve">Term 3 </w:t>
            </w:r>
          </w:p>
        </w:tc>
        <w:tc>
          <w:tcPr>
            <w:tcW w:w="1644" w:type="dxa"/>
            <w:shd w:val="clear" w:color="auto" w:fill="F2F2F2" w:themeFill="background1" w:themeFillShade="F2"/>
          </w:tcPr>
          <w:p w:rsidR="005C6AA1" w:rsidRPr="005C6AA1" w:rsidRDefault="005C6AA1" w:rsidP="005C6AA1">
            <w:pPr>
              <w:pStyle w:val="NoSpacing"/>
              <w:spacing w:line="276" w:lineRule="auto"/>
              <w:jc w:val="center"/>
              <w:rPr>
                <w:rFonts w:ascii="Sassoon Infant Rg" w:hAnsi="Sassoon Infant Rg"/>
                <w:b/>
                <w:sz w:val="20"/>
              </w:rPr>
            </w:pPr>
            <w:r w:rsidRPr="005C6AA1">
              <w:rPr>
                <w:rFonts w:ascii="Sassoon Infant Rg" w:hAnsi="Sassoon Infant Rg"/>
                <w:b/>
                <w:sz w:val="20"/>
              </w:rPr>
              <w:t xml:space="preserve">Term 4 </w:t>
            </w:r>
          </w:p>
        </w:tc>
        <w:tc>
          <w:tcPr>
            <w:tcW w:w="1645" w:type="dxa"/>
            <w:shd w:val="clear" w:color="auto" w:fill="F2F2F2" w:themeFill="background1" w:themeFillShade="F2"/>
          </w:tcPr>
          <w:p w:rsidR="005C6AA1" w:rsidRPr="005C6AA1" w:rsidRDefault="005C6AA1" w:rsidP="005C6AA1">
            <w:pPr>
              <w:pStyle w:val="NoSpacing"/>
              <w:spacing w:line="276" w:lineRule="auto"/>
              <w:jc w:val="center"/>
              <w:rPr>
                <w:rFonts w:ascii="Sassoon Infant Rg" w:hAnsi="Sassoon Infant Rg"/>
                <w:b/>
                <w:sz w:val="20"/>
              </w:rPr>
            </w:pPr>
            <w:r w:rsidRPr="005C6AA1">
              <w:rPr>
                <w:rFonts w:ascii="Sassoon Infant Rg" w:hAnsi="Sassoon Infant Rg"/>
                <w:b/>
                <w:sz w:val="20"/>
              </w:rPr>
              <w:t xml:space="preserve">Term 5 </w:t>
            </w:r>
          </w:p>
        </w:tc>
        <w:tc>
          <w:tcPr>
            <w:tcW w:w="1645" w:type="dxa"/>
            <w:shd w:val="clear" w:color="auto" w:fill="F2F2F2" w:themeFill="background1" w:themeFillShade="F2"/>
          </w:tcPr>
          <w:p w:rsidR="005C6AA1" w:rsidRPr="005C6AA1" w:rsidRDefault="005C6AA1" w:rsidP="005C6AA1">
            <w:pPr>
              <w:pStyle w:val="NoSpacing"/>
              <w:spacing w:line="276" w:lineRule="auto"/>
              <w:jc w:val="center"/>
              <w:rPr>
                <w:rFonts w:ascii="Sassoon Infant Rg" w:hAnsi="Sassoon Infant Rg"/>
                <w:b/>
                <w:sz w:val="20"/>
              </w:rPr>
            </w:pPr>
            <w:r w:rsidRPr="005C6AA1">
              <w:rPr>
                <w:rFonts w:ascii="Sassoon Infant Rg" w:hAnsi="Sassoon Infant Rg"/>
                <w:b/>
                <w:sz w:val="20"/>
              </w:rPr>
              <w:t xml:space="preserve">Term 6 </w:t>
            </w:r>
          </w:p>
        </w:tc>
      </w:tr>
      <w:tr w:rsidR="005C6AA1" w:rsidRPr="005C6AA1" w:rsidTr="00AD642C">
        <w:trPr>
          <w:cantSplit/>
          <w:trHeight w:val="1134"/>
        </w:trPr>
        <w:tc>
          <w:tcPr>
            <w:tcW w:w="1644" w:type="dxa"/>
            <w:shd w:val="clear" w:color="auto" w:fill="F2F2F2" w:themeFill="background1" w:themeFillShade="F2"/>
          </w:tcPr>
          <w:p w:rsidR="005C6AA1" w:rsidRPr="005C6AA1" w:rsidRDefault="005C6AA1" w:rsidP="0073698F">
            <w:pPr>
              <w:pStyle w:val="NoSpacing"/>
              <w:spacing w:line="276" w:lineRule="auto"/>
              <w:rPr>
                <w:rFonts w:ascii="Sassoon Infant Rg" w:hAnsi="Sassoon Infant Rg"/>
                <w:b/>
                <w:sz w:val="20"/>
              </w:rPr>
            </w:pPr>
            <w:r w:rsidRPr="005C6AA1">
              <w:rPr>
                <w:rFonts w:ascii="Sassoon Infant Rg" w:hAnsi="Sassoon Infant Rg"/>
                <w:b/>
                <w:sz w:val="20"/>
              </w:rPr>
              <w:t xml:space="preserve">Reception </w:t>
            </w:r>
          </w:p>
        </w:tc>
        <w:tc>
          <w:tcPr>
            <w:tcW w:w="1644" w:type="dxa"/>
            <w:shd w:val="clear" w:color="auto" w:fill="FFF2CC" w:themeFill="accent4" w:themeFillTint="33"/>
          </w:tcPr>
          <w:p w:rsidR="005C6AA1" w:rsidRDefault="00854EB7" w:rsidP="005C6AA1">
            <w:pPr>
              <w:pStyle w:val="NoSpacing"/>
              <w:rPr>
                <w:rFonts w:ascii="Sassoon Infant Rg" w:hAnsi="Sassoon Infant Rg"/>
                <w:sz w:val="20"/>
                <w:szCs w:val="20"/>
              </w:rPr>
            </w:pPr>
            <w:r>
              <w:rPr>
                <w:rFonts w:ascii="Sassoon Infant Rg" w:hAnsi="Sassoon Infant Rg"/>
                <w:sz w:val="20"/>
                <w:szCs w:val="20"/>
              </w:rPr>
              <w:t>A Little Bit Brave by Nicola Kinnear</w:t>
            </w:r>
          </w:p>
          <w:p w:rsidR="00854EB7" w:rsidRDefault="00854EB7" w:rsidP="005C6AA1">
            <w:pPr>
              <w:pStyle w:val="NoSpacing"/>
              <w:rPr>
                <w:rFonts w:ascii="Sassoon Infant Rg" w:hAnsi="Sassoon Infant Rg"/>
                <w:sz w:val="20"/>
                <w:szCs w:val="20"/>
              </w:rPr>
            </w:pPr>
            <w:r>
              <w:rPr>
                <w:rFonts w:ascii="Sassoon Infant Rg" w:hAnsi="Sassoon Infant Rg"/>
                <w:sz w:val="20"/>
                <w:szCs w:val="20"/>
              </w:rPr>
              <w:t>The Big Book of Families by Mary Hoffman</w:t>
            </w:r>
          </w:p>
          <w:p w:rsidR="00854EB7" w:rsidRPr="00AD642C" w:rsidRDefault="00854EB7" w:rsidP="005C6AA1">
            <w:pPr>
              <w:pStyle w:val="NoSpacing"/>
              <w:rPr>
                <w:rFonts w:ascii="Sassoon Infant Rg" w:hAnsi="Sassoon Infant Rg"/>
                <w:sz w:val="20"/>
                <w:szCs w:val="20"/>
              </w:rPr>
            </w:pPr>
            <w:r>
              <w:rPr>
                <w:rFonts w:ascii="Sassoon Infant Rg" w:hAnsi="Sassoon Infant Rg"/>
                <w:sz w:val="20"/>
                <w:szCs w:val="20"/>
              </w:rPr>
              <w:t>The Colour Monster by Anna Llenas</w:t>
            </w:r>
          </w:p>
        </w:tc>
        <w:tc>
          <w:tcPr>
            <w:tcW w:w="1644" w:type="dxa"/>
            <w:shd w:val="clear" w:color="auto" w:fill="FFF2CC" w:themeFill="accent4" w:themeFillTint="33"/>
          </w:tcPr>
          <w:p w:rsidR="00E0398B" w:rsidRDefault="00854EB7" w:rsidP="005C6AA1">
            <w:pPr>
              <w:pStyle w:val="NoSpacing"/>
              <w:rPr>
                <w:rFonts w:ascii="Sassoon Infant Rg" w:hAnsi="Sassoon Infant Rg"/>
                <w:sz w:val="20"/>
                <w:szCs w:val="20"/>
              </w:rPr>
            </w:pPr>
            <w:r>
              <w:rPr>
                <w:rFonts w:ascii="Sassoon Infant Rg" w:hAnsi="Sassoon Infant Rg"/>
                <w:sz w:val="20"/>
                <w:szCs w:val="20"/>
              </w:rPr>
              <w:t>The Three Little Pigs by Axel Schefflers</w:t>
            </w:r>
          </w:p>
          <w:p w:rsidR="00854EB7" w:rsidRPr="00AD642C" w:rsidRDefault="00854EB7" w:rsidP="005C6AA1">
            <w:pPr>
              <w:pStyle w:val="NoSpacing"/>
              <w:rPr>
                <w:rFonts w:ascii="Sassoon Infant Rg" w:hAnsi="Sassoon Infant Rg"/>
                <w:sz w:val="20"/>
                <w:szCs w:val="20"/>
              </w:rPr>
            </w:pPr>
            <w:r>
              <w:rPr>
                <w:rFonts w:ascii="Sassoon Infant Rg" w:hAnsi="Sassoon Infant Rg"/>
                <w:sz w:val="20"/>
                <w:szCs w:val="20"/>
              </w:rPr>
              <w:t>Stickman by Julia Donaldson</w:t>
            </w:r>
          </w:p>
        </w:tc>
        <w:tc>
          <w:tcPr>
            <w:tcW w:w="1644" w:type="dxa"/>
            <w:shd w:val="clear" w:color="auto" w:fill="FFF2CC" w:themeFill="accent4" w:themeFillTint="33"/>
          </w:tcPr>
          <w:p w:rsidR="00E0398B" w:rsidRDefault="00854EB7" w:rsidP="005C6AA1">
            <w:pPr>
              <w:pStyle w:val="NoSpacing"/>
              <w:rPr>
                <w:rFonts w:ascii="Sassoon Infant Rg" w:hAnsi="Sassoon Infant Rg"/>
                <w:sz w:val="20"/>
                <w:szCs w:val="20"/>
              </w:rPr>
            </w:pPr>
            <w:r>
              <w:rPr>
                <w:rFonts w:ascii="Sassoon Infant Rg" w:hAnsi="Sassoon Infant Rg"/>
                <w:sz w:val="20"/>
                <w:szCs w:val="20"/>
              </w:rPr>
              <w:t>The Goat and the Stoat and the Boat by Em Lynas</w:t>
            </w:r>
          </w:p>
          <w:p w:rsidR="00854EB7" w:rsidRPr="00AD642C" w:rsidRDefault="00854EB7" w:rsidP="005C6AA1">
            <w:pPr>
              <w:pStyle w:val="NoSpacing"/>
              <w:rPr>
                <w:rFonts w:ascii="Sassoon Infant Rg" w:hAnsi="Sassoon Infant Rg"/>
                <w:sz w:val="20"/>
                <w:szCs w:val="20"/>
              </w:rPr>
            </w:pPr>
            <w:r>
              <w:rPr>
                <w:rFonts w:ascii="Sassoon Infant Rg" w:hAnsi="Sassoon Infant Rg"/>
                <w:sz w:val="20"/>
                <w:szCs w:val="20"/>
              </w:rPr>
              <w:t xml:space="preserve">When Granny went to Market by Stella Blackstone </w:t>
            </w:r>
          </w:p>
        </w:tc>
        <w:tc>
          <w:tcPr>
            <w:tcW w:w="1644" w:type="dxa"/>
            <w:shd w:val="clear" w:color="auto" w:fill="FFF2CC" w:themeFill="accent4" w:themeFillTint="33"/>
          </w:tcPr>
          <w:p w:rsidR="00E0398B" w:rsidRDefault="00854EB7" w:rsidP="005C6AA1">
            <w:pPr>
              <w:pStyle w:val="NoSpacing"/>
              <w:rPr>
                <w:rFonts w:ascii="Sassoon Infant Rg" w:hAnsi="Sassoon Infant Rg"/>
                <w:sz w:val="20"/>
                <w:szCs w:val="20"/>
              </w:rPr>
            </w:pPr>
            <w:r>
              <w:rPr>
                <w:rFonts w:ascii="Sassoon Infant Rg" w:hAnsi="Sassoon Infant Rg"/>
                <w:sz w:val="20"/>
                <w:szCs w:val="20"/>
              </w:rPr>
              <w:t xml:space="preserve">Perfectly Norman by Tom Percival  </w:t>
            </w:r>
          </w:p>
          <w:p w:rsidR="00854EB7" w:rsidRPr="00AD642C" w:rsidRDefault="00854EB7" w:rsidP="005C6AA1">
            <w:pPr>
              <w:pStyle w:val="NoSpacing"/>
              <w:rPr>
                <w:rFonts w:ascii="Sassoon Infant Rg" w:hAnsi="Sassoon Infant Rg"/>
                <w:sz w:val="20"/>
                <w:szCs w:val="20"/>
              </w:rPr>
            </w:pPr>
            <w:r>
              <w:rPr>
                <w:rFonts w:ascii="Sassoon Infant Rg" w:hAnsi="Sassoon Infant Rg"/>
                <w:sz w:val="20"/>
                <w:szCs w:val="20"/>
              </w:rPr>
              <w:t xml:space="preserve">Surprising Sharks by Nicola Davies </w:t>
            </w:r>
          </w:p>
        </w:tc>
        <w:tc>
          <w:tcPr>
            <w:tcW w:w="1645" w:type="dxa"/>
            <w:shd w:val="clear" w:color="auto" w:fill="FFF2CC" w:themeFill="accent4" w:themeFillTint="33"/>
          </w:tcPr>
          <w:p w:rsidR="00317778" w:rsidRDefault="00854EB7" w:rsidP="005C6AA1">
            <w:pPr>
              <w:pStyle w:val="NoSpacing"/>
              <w:rPr>
                <w:rFonts w:ascii="Sassoon Infant Rg" w:hAnsi="Sassoon Infant Rg"/>
                <w:sz w:val="20"/>
                <w:szCs w:val="20"/>
              </w:rPr>
            </w:pPr>
            <w:r>
              <w:rPr>
                <w:rFonts w:ascii="Sassoon Infant Rg" w:hAnsi="Sassoon Infant Rg"/>
                <w:sz w:val="20"/>
                <w:szCs w:val="20"/>
              </w:rPr>
              <w:t xml:space="preserve">Bun on the Run by Smitri Halls </w:t>
            </w:r>
          </w:p>
          <w:p w:rsidR="00854EB7" w:rsidRPr="00AD642C" w:rsidRDefault="00854EB7" w:rsidP="005C6AA1">
            <w:pPr>
              <w:pStyle w:val="NoSpacing"/>
              <w:rPr>
                <w:rFonts w:ascii="Sassoon Infant Rg" w:hAnsi="Sassoon Infant Rg"/>
                <w:sz w:val="20"/>
                <w:szCs w:val="20"/>
              </w:rPr>
            </w:pPr>
            <w:r>
              <w:rPr>
                <w:rFonts w:ascii="Sassoon Infant Rg" w:hAnsi="Sassoon Infant Rg"/>
                <w:sz w:val="20"/>
                <w:szCs w:val="20"/>
              </w:rPr>
              <w:t>Jack and the Beanstalk by Ara Alperin</w:t>
            </w:r>
          </w:p>
        </w:tc>
        <w:tc>
          <w:tcPr>
            <w:tcW w:w="1645" w:type="dxa"/>
            <w:shd w:val="clear" w:color="auto" w:fill="FFF2CC" w:themeFill="accent4" w:themeFillTint="33"/>
          </w:tcPr>
          <w:p w:rsidR="005C6AA1" w:rsidRDefault="00854EB7" w:rsidP="005C6AA1">
            <w:pPr>
              <w:pStyle w:val="NoSpacing"/>
              <w:rPr>
                <w:rFonts w:ascii="Sassoon Infant Rg" w:hAnsi="Sassoon Infant Rg"/>
                <w:sz w:val="20"/>
                <w:szCs w:val="20"/>
              </w:rPr>
            </w:pPr>
            <w:r>
              <w:rPr>
                <w:rFonts w:ascii="Sassoon Infant Rg" w:hAnsi="Sassoon Infant Rg"/>
                <w:sz w:val="20"/>
                <w:szCs w:val="20"/>
              </w:rPr>
              <w:t>Martha Maps it Out by Leigh Hodgkinson</w:t>
            </w:r>
          </w:p>
          <w:p w:rsidR="00854EB7" w:rsidRPr="00AD642C" w:rsidRDefault="00854EB7" w:rsidP="005C6AA1">
            <w:pPr>
              <w:pStyle w:val="NoSpacing"/>
              <w:rPr>
                <w:rFonts w:ascii="Sassoon Infant Rg" w:hAnsi="Sassoon Infant Rg"/>
                <w:sz w:val="20"/>
                <w:szCs w:val="20"/>
              </w:rPr>
            </w:pPr>
            <w:r>
              <w:rPr>
                <w:rFonts w:ascii="Sassoon Infant Rg" w:hAnsi="Sassoon Infant Rg"/>
                <w:sz w:val="20"/>
                <w:szCs w:val="20"/>
              </w:rPr>
              <w:t>The Naughty Bus by Jan and Jerry Oke</w:t>
            </w:r>
          </w:p>
        </w:tc>
      </w:tr>
      <w:tr w:rsidR="005C6AA1" w:rsidRPr="005C6AA1" w:rsidTr="00AD642C">
        <w:trPr>
          <w:cantSplit/>
          <w:trHeight w:val="1134"/>
        </w:trPr>
        <w:tc>
          <w:tcPr>
            <w:tcW w:w="1644" w:type="dxa"/>
            <w:shd w:val="clear" w:color="auto" w:fill="F2F2F2" w:themeFill="background1" w:themeFillShade="F2"/>
          </w:tcPr>
          <w:p w:rsidR="005C6AA1" w:rsidRPr="005C6AA1" w:rsidRDefault="00854EB7" w:rsidP="0073698F">
            <w:pPr>
              <w:pStyle w:val="NoSpacing"/>
              <w:spacing w:line="276" w:lineRule="auto"/>
              <w:rPr>
                <w:rFonts w:ascii="Sassoon Infant Rg" w:hAnsi="Sassoon Infant Rg"/>
                <w:b/>
                <w:sz w:val="20"/>
              </w:rPr>
            </w:pPr>
            <w:r>
              <w:rPr>
                <w:rFonts w:ascii="Sassoon Infant Rg" w:hAnsi="Sassoon Infant Rg"/>
                <w:b/>
                <w:sz w:val="20"/>
              </w:rPr>
              <w:t xml:space="preserve">KS1 Cycle A </w:t>
            </w:r>
            <w:r w:rsidR="005C6AA1" w:rsidRPr="005C6AA1">
              <w:rPr>
                <w:rFonts w:ascii="Sassoon Infant Rg" w:hAnsi="Sassoon Infant Rg"/>
                <w:b/>
                <w:sz w:val="20"/>
              </w:rPr>
              <w:t xml:space="preserve"> </w:t>
            </w:r>
          </w:p>
        </w:tc>
        <w:tc>
          <w:tcPr>
            <w:tcW w:w="1644" w:type="dxa"/>
            <w:shd w:val="clear" w:color="auto" w:fill="E2EFD9" w:themeFill="accent6" w:themeFillTint="33"/>
          </w:tcPr>
          <w:p w:rsidR="005C6AA1" w:rsidRDefault="00854EB7" w:rsidP="005C6AA1">
            <w:pPr>
              <w:pStyle w:val="NoSpacing"/>
              <w:rPr>
                <w:rFonts w:ascii="Sassoon Infant Rg" w:hAnsi="Sassoon Infant Rg"/>
                <w:sz w:val="20"/>
                <w:szCs w:val="20"/>
              </w:rPr>
            </w:pPr>
            <w:r>
              <w:rPr>
                <w:rFonts w:ascii="Sassoon Infant Rg" w:hAnsi="Sassoon Infant Rg"/>
                <w:sz w:val="20"/>
                <w:szCs w:val="20"/>
              </w:rPr>
              <w:t>The Odd Egg by Emily Gravett</w:t>
            </w:r>
          </w:p>
          <w:p w:rsidR="00854EB7" w:rsidRPr="00AD642C" w:rsidRDefault="00854EB7" w:rsidP="005C6AA1">
            <w:pPr>
              <w:pStyle w:val="NoSpacing"/>
              <w:rPr>
                <w:rFonts w:ascii="Sassoon Infant Rg" w:hAnsi="Sassoon Infant Rg"/>
                <w:sz w:val="20"/>
                <w:szCs w:val="20"/>
              </w:rPr>
            </w:pPr>
            <w:r>
              <w:rPr>
                <w:rFonts w:ascii="Sassoon Infant Rg" w:hAnsi="Sassoon Infant Rg"/>
                <w:sz w:val="20"/>
                <w:szCs w:val="20"/>
              </w:rPr>
              <w:t>Journey by Aaron Becker</w:t>
            </w:r>
          </w:p>
        </w:tc>
        <w:tc>
          <w:tcPr>
            <w:tcW w:w="1644" w:type="dxa"/>
            <w:shd w:val="clear" w:color="auto" w:fill="E2EFD9" w:themeFill="accent6" w:themeFillTint="33"/>
          </w:tcPr>
          <w:p w:rsidR="005C6AA1" w:rsidRPr="00AD642C" w:rsidRDefault="00854EB7" w:rsidP="005C6AA1">
            <w:pPr>
              <w:pStyle w:val="NoSpacing"/>
              <w:rPr>
                <w:rFonts w:ascii="Sassoon Infant Rg" w:hAnsi="Sassoon Infant Rg"/>
                <w:sz w:val="20"/>
                <w:szCs w:val="20"/>
              </w:rPr>
            </w:pPr>
            <w:r>
              <w:rPr>
                <w:rFonts w:ascii="Sassoon Infant Rg" w:hAnsi="Sassoon Infant Rg"/>
                <w:sz w:val="20"/>
                <w:szCs w:val="20"/>
              </w:rPr>
              <w:t xml:space="preserve">Toys in Space by Mini Grey </w:t>
            </w:r>
          </w:p>
        </w:tc>
        <w:tc>
          <w:tcPr>
            <w:tcW w:w="1644" w:type="dxa"/>
            <w:shd w:val="clear" w:color="auto" w:fill="E2EFD9" w:themeFill="accent6" w:themeFillTint="33"/>
          </w:tcPr>
          <w:p w:rsidR="005C6AA1" w:rsidRPr="00AD642C" w:rsidRDefault="00854EB7" w:rsidP="005C6AA1">
            <w:pPr>
              <w:pStyle w:val="NoSpacing"/>
              <w:rPr>
                <w:rFonts w:ascii="Sassoon Infant Rg" w:hAnsi="Sassoon Infant Rg"/>
                <w:sz w:val="20"/>
                <w:szCs w:val="20"/>
              </w:rPr>
            </w:pPr>
            <w:r>
              <w:rPr>
                <w:rFonts w:ascii="Sassoon Infant Rg" w:hAnsi="Sassoon Infant Rg"/>
                <w:sz w:val="20"/>
                <w:szCs w:val="20"/>
              </w:rPr>
              <w:t>Night Flight by Katie Cottle</w:t>
            </w:r>
          </w:p>
        </w:tc>
        <w:tc>
          <w:tcPr>
            <w:tcW w:w="1644" w:type="dxa"/>
            <w:shd w:val="clear" w:color="auto" w:fill="E2EFD9" w:themeFill="accent6" w:themeFillTint="33"/>
          </w:tcPr>
          <w:p w:rsidR="005C6AA1" w:rsidRPr="00AD642C" w:rsidRDefault="00854EB7" w:rsidP="005C6AA1">
            <w:pPr>
              <w:pStyle w:val="NoSpacing"/>
              <w:rPr>
                <w:rFonts w:ascii="Sassoon Infant Rg" w:hAnsi="Sassoon Infant Rg"/>
                <w:sz w:val="20"/>
                <w:szCs w:val="20"/>
              </w:rPr>
            </w:pPr>
            <w:r>
              <w:rPr>
                <w:rFonts w:ascii="Sassoon Infant Rg" w:hAnsi="Sassoon Infant Rg"/>
                <w:sz w:val="20"/>
                <w:szCs w:val="20"/>
              </w:rPr>
              <w:t>The Dragon Machine by Helen Ward</w:t>
            </w:r>
          </w:p>
        </w:tc>
        <w:tc>
          <w:tcPr>
            <w:tcW w:w="1645" w:type="dxa"/>
            <w:shd w:val="clear" w:color="auto" w:fill="E2EFD9" w:themeFill="accent6" w:themeFillTint="33"/>
          </w:tcPr>
          <w:p w:rsidR="005C6AA1" w:rsidRDefault="00854EB7" w:rsidP="005C6AA1">
            <w:pPr>
              <w:pStyle w:val="NoSpacing"/>
              <w:rPr>
                <w:rFonts w:ascii="Sassoon Infant Rg" w:hAnsi="Sassoon Infant Rg"/>
                <w:sz w:val="20"/>
                <w:szCs w:val="20"/>
              </w:rPr>
            </w:pPr>
            <w:r>
              <w:rPr>
                <w:rFonts w:ascii="Sassoon Infant Rg" w:hAnsi="Sassoon Infant Rg"/>
                <w:sz w:val="20"/>
                <w:szCs w:val="20"/>
              </w:rPr>
              <w:t xml:space="preserve">Anthony Browne </w:t>
            </w:r>
          </w:p>
          <w:p w:rsidR="00854EB7" w:rsidRDefault="00854EB7" w:rsidP="005C6AA1">
            <w:pPr>
              <w:pStyle w:val="NoSpacing"/>
              <w:rPr>
                <w:rFonts w:ascii="Sassoon Infant Rg" w:hAnsi="Sassoon Infant Rg"/>
                <w:sz w:val="20"/>
                <w:szCs w:val="20"/>
              </w:rPr>
            </w:pPr>
            <w:r>
              <w:rPr>
                <w:rFonts w:ascii="Sassoon Infant Rg" w:hAnsi="Sassoon Infant Rg"/>
                <w:sz w:val="20"/>
                <w:szCs w:val="20"/>
              </w:rPr>
              <w:t>- Willy the Dreamer</w:t>
            </w:r>
          </w:p>
          <w:p w:rsidR="00854EB7" w:rsidRDefault="00854EB7" w:rsidP="005C6AA1">
            <w:pPr>
              <w:pStyle w:val="NoSpacing"/>
              <w:rPr>
                <w:rFonts w:ascii="Sassoon Infant Rg" w:hAnsi="Sassoon Infant Rg"/>
                <w:sz w:val="20"/>
                <w:szCs w:val="20"/>
              </w:rPr>
            </w:pPr>
            <w:r>
              <w:rPr>
                <w:rFonts w:ascii="Sassoon Infant Rg" w:hAnsi="Sassoon Infant Rg"/>
                <w:sz w:val="20"/>
                <w:szCs w:val="20"/>
              </w:rPr>
              <w:t>- Gorilla</w:t>
            </w:r>
          </w:p>
          <w:p w:rsidR="00854EB7" w:rsidRDefault="00854EB7" w:rsidP="005C6AA1">
            <w:pPr>
              <w:pStyle w:val="NoSpacing"/>
              <w:rPr>
                <w:rFonts w:ascii="Sassoon Infant Rg" w:hAnsi="Sassoon Infant Rg"/>
                <w:sz w:val="20"/>
                <w:szCs w:val="20"/>
              </w:rPr>
            </w:pPr>
            <w:r>
              <w:rPr>
                <w:rFonts w:ascii="Sassoon Infant Rg" w:hAnsi="Sassoon Infant Rg"/>
                <w:sz w:val="20"/>
                <w:szCs w:val="20"/>
              </w:rPr>
              <w:t xml:space="preserve">- The Tunnel </w:t>
            </w:r>
          </w:p>
          <w:p w:rsidR="00854EB7" w:rsidRPr="00AD642C" w:rsidRDefault="00854EB7" w:rsidP="005C6AA1">
            <w:pPr>
              <w:pStyle w:val="NoSpacing"/>
              <w:rPr>
                <w:rFonts w:ascii="Sassoon Infant Rg" w:hAnsi="Sassoon Infant Rg"/>
                <w:sz w:val="20"/>
                <w:szCs w:val="20"/>
              </w:rPr>
            </w:pPr>
            <w:r>
              <w:rPr>
                <w:rFonts w:ascii="Sassoon Infant Rg" w:hAnsi="Sassoon Infant Rg"/>
                <w:sz w:val="20"/>
                <w:szCs w:val="20"/>
              </w:rPr>
              <w:t>- Silly Billy</w:t>
            </w:r>
          </w:p>
        </w:tc>
        <w:tc>
          <w:tcPr>
            <w:tcW w:w="1645" w:type="dxa"/>
            <w:shd w:val="clear" w:color="auto" w:fill="E2EFD9" w:themeFill="accent6" w:themeFillTint="33"/>
          </w:tcPr>
          <w:p w:rsidR="005C6AA1" w:rsidRPr="00AD642C" w:rsidRDefault="00854EB7" w:rsidP="005C6AA1">
            <w:pPr>
              <w:pStyle w:val="NoSpacing"/>
              <w:rPr>
                <w:rFonts w:ascii="Sassoon Infant Rg" w:hAnsi="Sassoon Infant Rg"/>
                <w:sz w:val="20"/>
                <w:szCs w:val="20"/>
              </w:rPr>
            </w:pPr>
            <w:r>
              <w:rPr>
                <w:rFonts w:ascii="Sassoon Infant Rg" w:hAnsi="Sassoon Infant Rg"/>
                <w:sz w:val="20"/>
                <w:szCs w:val="20"/>
              </w:rPr>
              <w:t>The Magic Finger by Roald Dahl</w:t>
            </w:r>
          </w:p>
        </w:tc>
      </w:tr>
      <w:tr w:rsidR="005C6AA1" w:rsidRPr="005C6AA1" w:rsidTr="00AD642C">
        <w:trPr>
          <w:cantSplit/>
          <w:trHeight w:val="1134"/>
        </w:trPr>
        <w:tc>
          <w:tcPr>
            <w:tcW w:w="1644" w:type="dxa"/>
            <w:shd w:val="clear" w:color="auto" w:fill="F2F2F2" w:themeFill="background1" w:themeFillShade="F2"/>
          </w:tcPr>
          <w:p w:rsidR="005C6AA1" w:rsidRPr="005C6AA1" w:rsidRDefault="00854EB7" w:rsidP="0073698F">
            <w:pPr>
              <w:pStyle w:val="NoSpacing"/>
              <w:spacing w:line="276" w:lineRule="auto"/>
              <w:rPr>
                <w:rFonts w:ascii="Sassoon Infant Rg" w:hAnsi="Sassoon Infant Rg"/>
                <w:b/>
                <w:sz w:val="20"/>
              </w:rPr>
            </w:pPr>
            <w:r>
              <w:rPr>
                <w:rFonts w:ascii="Sassoon Infant Rg" w:hAnsi="Sassoon Infant Rg"/>
                <w:b/>
                <w:sz w:val="20"/>
              </w:rPr>
              <w:t>KS1 Cycle B</w:t>
            </w:r>
            <w:r w:rsidR="005C6AA1" w:rsidRPr="005C6AA1">
              <w:rPr>
                <w:rFonts w:ascii="Sassoon Infant Rg" w:hAnsi="Sassoon Infant Rg"/>
                <w:b/>
                <w:sz w:val="20"/>
              </w:rPr>
              <w:t xml:space="preserve"> </w:t>
            </w:r>
          </w:p>
        </w:tc>
        <w:tc>
          <w:tcPr>
            <w:tcW w:w="1644" w:type="dxa"/>
            <w:shd w:val="clear" w:color="auto" w:fill="E2EFD9" w:themeFill="accent6" w:themeFillTint="33"/>
          </w:tcPr>
          <w:p w:rsidR="005C6AA1" w:rsidRDefault="00854EB7" w:rsidP="005C6AA1">
            <w:pPr>
              <w:pStyle w:val="NoSpacing"/>
              <w:rPr>
                <w:rFonts w:ascii="Sassoon Infant Rg" w:hAnsi="Sassoon Infant Rg"/>
                <w:sz w:val="20"/>
                <w:szCs w:val="20"/>
              </w:rPr>
            </w:pPr>
            <w:r>
              <w:rPr>
                <w:rFonts w:ascii="Sassoon Infant Rg" w:hAnsi="Sassoon Infant Rg"/>
                <w:sz w:val="20"/>
                <w:szCs w:val="20"/>
              </w:rPr>
              <w:t>Stanley’s Stick by John Hegley</w:t>
            </w:r>
          </w:p>
          <w:p w:rsidR="00854EB7" w:rsidRPr="00AD642C" w:rsidRDefault="00854EB7" w:rsidP="005C6AA1">
            <w:pPr>
              <w:pStyle w:val="NoSpacing"/>
              <w:rPr>
                <w:rFonts w:ascii="Sassoon Infant Rg" w:hAnsi="Sassoon Infant Rg"/>
                <w:sz w:val="20"/>
                <w:szCs w:val="20"/>
              </w:rPr>
            </w:pPr>
            <w:r>
              <w:rPr>
                <w:rFonts w:ascii="Sassoon Infant Rg" w:hAnsi="Sassoon Infant Rg"/>
                <w:sz w:val="20"/>
                <w:szCs w:val="20"/>
              </w:rPr>
              <w:t>Billy and the Beast by Nadia Shireen</w:t>
            </w:r>
          </w:p>
        </w:tc>
        <w:tc>
          <w:tcPr>
            <w:tcW w:w="1644" w:type="dxa"/>
            <w:shd w:val="clear" w:color="auto" w:fill="E2EFD9" w:themeFill="accent6" w:themeFillTint="33"/>
          </w:tcPr>
          <w:p w:rsidR="005C6AA1" w:rsidRPr="00AD642C" w:rsidRDefault="00854EB7" w:rsidP="005C6AA1">
            <w:pPr>
              <w:pStyle w:val="NoSpacing"/>
              <w:rPr>
                <w:rFonts w:ascii="Sassoon Infant Rg" w:hAnsi="Sassoon Infant Rg"/>
                <w:sz w:val="20"/>
                <w:szCs w:val="20"/>
              </w:rPr>
            </w:pPr>
            <w:r>
              <w:rPr>
                <w:rFonts w:ascii="Sassoon Infant Rg" w:hAnsi="Sassoon Infant Rg"/>
                <w:sz w:val="20"/>
                <w:szCs w:val="20"/>
              </w:rPr>
              <w:t>Where the Wild Things Are by Maurice Sendak</w:t>
            </w:r>
          </w:p>
        </w:tc>
        <w:tc>
          <w:tcPr>
            <w:tcW w:w="1644" w:type="dxa"/>
            <w:shd w:val="clear" w:color="auto" w:fill="E2EFD9" w:themeFill="accent6" w:themeFillTint="33"/>
          </w:tcPr>
          <w:p w:rsidR="005C6AA1" w:rsidRPr="00AD642C" w:rsidRDefault="00854EB7" w:rsidP="005C6AA1">
            <w:pPr>
              <w:pStyle w:val="NoSpacing"/>
              <w:rPr>
                <w:rFonts w:ascii="Sassoon Infant Rg" w:hAnsi="Sassoon Infant Rg"/>
                <w:sz w:val="20"/>
                <w:szCs w:val="20"/>
              </w:rPr>
            </w:pPr>
            <w:r>
              <w:rPr>
                <w:rFonts w:ascii="Sassoon Infant Rg" w:hAnsi="Sassoon Infant Rg"/>
                <w:sz w:val="20"/>
                <w:szCs w:val="20"/>
              </w:rPr>
              <w:t>The Last Stop on Market Street by Matt de la Pe</w:t>
            </w:r>
            <w:r>
              <w:rPr>
                <w:rFonts w:ascii="SassoonCRInfant" w:hAnsi="SassoonCRInfant"/>
                <w:sz w:val="20"/>
                <w:szCs w:val="20"/>
              </w:rPr>
              <w:t>ñ</w:t>
            </w:r>
            <w:r>
              <w:rPr>
                <w:rFonts w:ascii="Sassoon Infant Rg" w:hAnsi="Sassoon Infant Rg"/>
                <w:sz w:val="20"/>
                <w:szCs w:val="20"/>
              </w:rPr>
              <w:t>a</w:t>
            </w:r>
          </w:p>
        </w:tc>
        <w:tc>
          <w:tcPr>
            <w:tcW w:w="1644" w:type="dxa"/>
            <w:shd w:val="clear" w:color="auto" w:fill="E2EFD9" w:themeFill="accent6" w:themeFillTint="33"/>
          </w:tcPr>
          <w:p w:rsidR="005C6AA1" w:rsidRPr="00AD642C" w:rsidRDefault="00854EB7" w:rsidP="005C6AA1">
            <w:pPr>
              <w:pStyle w:val="NoSpacing"/>
              <w:rPr>
                <w:rFonts w:ascii="Sassoon Infant Rg" w:hAnsi="Sassoon Infant Rg"/>
                <w:sz w:val="20"/>
                <w:szCs w:val="20"/>
              </w:rPr>
            </w:pPr>
            <w:r w:rsidRPr="0069473A">
              <w:rPr>
                <w:rFonts w:ascii="Sassoon Infant Rg" w:hAnsi="Sassoon Infant Rg"/>
                <w:sz w:val="20"/>
                <w:szCs w:val="20"/>
                <w:highlight w:val="yellow"/>
              </w:rPr>
              <w:t>TBC</w:t>
            </w:r>
          </w:p>
        </w:tc>
        <w:tc>
          <w:tcPr>
            <w:tcW w:w="1645" w:type="dxa"/>
            <w:shd w:val="clear" w:color="auto" w:fill="E2EFD9" w:themeFill="accent6" w:themeFillTint="33"/>
          </w:tcPr>
          <w:p w:rsidR="005C6AA1" w:rsidRDefault="00854EB7" w:rsidP="005C6AA1">
            <w:pPr>
              <w:pStyle w:val="NoSpacing"/>
              <w:rPr>
                <w:rFonts w:ascii="Sassoon Infant Rg" w:hAnsi="Sassoon Infant Rg"/>
                <w:sz w:val="20"/>
                <w:szCs w:val="20"/>
              </w:rPr>
            </w:pPr>
            <w:r>
              <w:rPr>
                <w:rFonts w:ascii="Sassoon Infant Rg" w:hAnsi="Sassoon Infant Rg"/>
                <w:sz w:val="20"/>
                <w:szCs w:val="20"/>
              </w:rPr>
              <w:t xml:space="preserve">Goldilocks alternative texts: </w:t>
            </w:r>
          </w:p>
          <w:p w:rsidR="00854EB7" w:rsidRDefault="00854EB7" w:rsidP="005C6AA1">
            <w:pPr>
              <w:pStyle w:val="NoSpacing"/>
              <w:rPr>
                <w:rFonts w:ascii="Sassoon Infant Rg" w:hAnsi="Sassoon Infant Rg"/>
                <w:sz w:val="20"/>
                <w:szCs w:val="20"/>
              </w:rPr>
            </w:pPr>
            <w:r>
              <w:rPr>
                <w:rFonts w:ascii="Sassoon Infant Rg" w:hAnsi="Sassoon Infant Rg"/>
                <w:sz w:val="20"/>
                <w:szCs w:val="20"/>
              </w:rPr>
              <w:t xml:space="preserve">- Goldilocks and the Three Bears by Lauren Child </w:t>
            </w:r>
          </w:p>
          <w:p w:rsidR="00854EB7" w:rsidRDefault="00854EB7" w:rsidP="005C6AA1">
            <w:pPr>
              <w:pStyle w:val="NoSpacing"/>
              <w:rPr>
                <w:rFonts w:ascii="Sassoon Infant Rg" w:hAnsi="Sassoon Infant Rg"/>
                <w:sz w:val="20"/>
                <w:szCs w:val="20"/>
              </w:rPr>
            </w:pPr>
            <w:r>
              <w:rPr>
                <w:rFonts w:ascii="Sassoon Infant Rg" w:hAnsi="Sassoon Infant Rg"/>
                <w:sz w:val="20"/>
                <w:szCs w:val="20"/>
              </w:rPr>
              <w:t xml:space="preserve">- Me and You by Anthony Browne </w:t>
            </w:r>
          </w:p>
          <w:p w:rsidR="00854EB7" w:rsidRPr="00AD642C" w:rsidRDefault="00854EB7" w:rsidP="005C6AA1">
            <w:pPr>
              <w:pStyle w:val="NoSpacing"/>
              <w:rPr>
                <w:rFonts w:ascii="Sassoon Infant Rg" w:hAnsi="Sassoon Infant Rg"/>
                <w:sz w:val="20"/>
                <w:szCs w:val="20"/>
              </w:rPr>
            </w:pPr>
            <w:r>
              <w:rPr>
                <w:rFonts w:ascii="Sassoon Infant Rg" w:hAnsi="Sassoon Infant Rg"/>
                <w:sz w:val="20"/>
                <w:szCs w:val="20"/>
              </w:rPr>
              <w:t>- Goldilocks and Just the Bear by Leigh Hodgkinson</w:t>
            </w:r>
          </w:p>
        </w:tc>
        <w:tc>
          <w:tcPr>
            <w:tcW w:w="1645" w:type="dxa"/>
            <w:shd w:val="clear" w:color="auto" w:fill="E2EFD9" w:themeFill="accent6" w:themeFillTint="33"/>
          </w:tcPr>
          <w:p w:rsidR="005C6AA1" w:rsidRPr="00AD642C" w:rsidRDefault="00854EB7" w:rsidP="005C6AA1">
            <w:pPr>
              <w:pStyle w:val="NoSpacing"/>
              <w:rPr>
                <w:rFonts w:ascii="Sassoon Infant Rg" w:hAnsi="Sassoon Infant Rg"/>
                <w:sz w:val="20"/>
                <w:szCs w:val="20"/>
              </w:rPr>
            </w:pPr>
            <w:r>
              <w:rPr>
                <w:rFonts w:ascii="Sassoon Infant Rg" w:hAnsi="Sassoon Infant Rg"/>
                <w:sz w:val="20"/>
                <w:szCs w:val="20"/>
              </w:rPr>
              <w:t>Leo and the Octopus by Isabelle Marinov</w:t>
            </w:r>
          </w:p>
        </w:tc>
      </w:tr>
      <w:tr w:rsidR="005C6AA1" w:rsidRPr="005C6AA1" w:rsidTr="00AD642C">
        <w:trPr>
          <w:cantSplit/>
          <w:trHeight w:val="1134"/>
        </w:trPr>
        <w:tc>
          <w:tcPr>
            <w:tcW w:w="1644" w:type="dxa"/>
            <w:shd w:val="clear" w:color="auto" w:fill="F2F2F2" w:themeFill="background1" w:themeFillShade="F2"/>
          </w:tcPr>
          <w:p w:rsidR="005C6AA1" w:rsidRPr="005C6AA1" w:rsidRDefault="005C6AA1" w:rsidP="0073698F">
            <w:pPr>
              <w:pStyle w:val="NoSpacing"/>
              <w:spacing w:line="276" w:lineRule="auto"/>
              <w:rPr>
                <w:rFonts w:ascii="Sassoon Infant Rg" w:hAnsi="Sassoon Infant Rg"/>
                <w:b/>
                <w:sz w:val="20"/>
              </w:rPr>
            </w:pPr>
            <w:r w:rsidRPr="005C6AA1">
              <w:rPr>
                <w:rFonts w:ascii="Sassoon Infant Rg" w:hAnsi="Sassoon Infant Rg"/>
                <w:b/>
                <w:sz w:val="20"/>
              </w:rPr>
              <w:t>Year 3</w:t>
            </w:r>
          </w:p>
        </w:tc>
        <w:tc>
          <w:tcPr>
            <w:tcW w:w="1644" w:type="dxa"/>
            <w:shd w:val="clear" w:color="auto" w:fill="DEEAF6" w:themeFill="accent1" w:themeFillTint="33"/>
          </w:tcPr>
          <w:p w:rsidR="005C6AA1" w:rsidRPr="00AD642C" w:rsidRDefault="0073698F" w:rsidP="005C6AA1">
            <w:pPr>
              <w:pStyle w:val="NoSpacing"/>
              <w:rPr>
                <w:rFonts w:ascii="Sassoon Infant Rg" w:hAnsi="Sassoon Infant Rg"/>
                <w:sz w:val="20"/>
                <w:szCs w:val="20"/>
              </w:rPr>
            </w:pPr>
            <w:r w:rsidRPr="00AD642C">
              <w:rPr>
                <w:rFonts w:ascii="Sassoon Infant Rg" w:hAnsi="Sassoon Infant Rg"/>
                <w:sz w:val="20"/>
                <w:szCs w:val="20"/>
              </w:rPr>
              <w:t xml:space="preserve">The </w:t>
            </w:r>
            <w:r w:rsidR="00317778" w:rsidRPr="00AD642C">
              <w:rPr>
                <w:rFonts w:ascii="Sassoon Infant Rg" w:hAnsi="Sassoon Infant Rg"/>
                <w:sz w:val="20"/>
                <w:szCs w:val="20"/>
              </w:rPr>
              <w:t xml:space="preserve">Minpins </w:t>
            </w:r>
            <w:r w:rsidR="00920AF7">
              <w:rPr>
                <w:rFonts w:ascii="Sassoon Infant Rg" w:hAnsi="Sassoon Infant Rg"/>
                <w:sz w:val="20"/>
                <w:szCs w:val="20"/>
              </w:rPr>
              <w:t>by Roald Dahl</w:t>
            </w:r>
          </w:p>
          <w:p w:rsidR="00317778" w:rsidRPr="00AD642C" w:rsidRDefault="00317778" w:rsidP="004679F8">
            <w:pPr>
              <w:pStyle w:val="NoSpacing"/>
              <w:rPr>
                <w:rFonts w:ascii="Sassoon Infant Rg" w:hAnsi="Sassoon Infant Rg"/>
                <w:sz w:val="20"/>
                <w:szCs w:val="20"/>
              </w:rPr>
            </w:pPr>
          </w:p>
        </w:tc>
        <w:tc>
          <w:tcPr>
            <w:tcW w:w="1644" w:type="dxa"/>
            <w:shd w:val="clear" w:color="auto" w:fill="DEEAF6" w:themeFill="accent1" w:themeFillTint="33"/>
          </w:tcPr>
          <w:p w:rsidR="00317778" w:rsidRPr="00AD642C" w:rsidRDefault="004679F8" w:rsidP="005C6AA1">
            <w:pPr>
              <w:pStyle w:val="NoSpacing"/>
              <w:rPr>
                <w:rFonts w:ascii="Sassoon Infant Rg" w:hAnsi="Sassoon Infant Rg"/>
                <w:sz w:val="20"/>
                <w:szCs w:val="20"/>
              </w:rPr>
            </w:pPr>
            <w:r>
              <w:rPr>
                <w:rFonts w:ascii="Sassoon Infant Rg" w:hAnsi="Sassoon Infant Rg"/>
                <w:sz w:val="20"/>
                <w:szCs w:val="20"/>
              </w:rPr>
              <w:t>The Barnabus Project by Devin Fan and Terry Fan</w:t>
            </w:r>
          </w:p>
        </w:tc>
        <w:tc>
          <w:tcPr>
            <w:tcW w:w="1644" w:type="dxa"/>
            <w:shd w:val="clear" w:color="auto" w:fill="DEEAF6" w:themeFill="accent1" w:themeFillTint="33"/>
          </w:tcPr>
          <w:p w:rsidR="00E0398B" w:rsidRPr="00920AF7" w:rsidRDefault="004679F8" w:rsidP="004679F8">
            <w:pPr>
              <w:pStyle w:val="NoSpacing"/>
              <w:rPr>
                <w:rFonts w:ascii="Sassoon Infant Rg" w:hAnsi="Sassoon Infant Rg"/>
                <w:sz w:val="20"/>
                <w:szCs w:val="20"/>
                <w:highlight w:val="yellow"/>
              </w:rPr>
            </w:pPr>
            <w:r w:rsidRPr="004679F8">
              <w:rPr>
                <w:rFonts w:ascii="Sassoon Infant Rg" w:hAnsi="Sassoon Infant Rg"/>
                <w:sz w:val="20"/>
                <w:szCs w:val="20"/>
              </w:rPr>
              <w:t>Our Tower by Joseph Coelho</w:t>
            </w:r>
          </w:p>
        </w:tc>
        <w:tc>
          <w:tcPr>
            <w:tcW w:w="1644" w:type="dxa"/>
            <w:shd w:val="clear" w:color="auto" w:fill="DEEAF6" w:themeFill="accent1" w:themeFillTint="33"/>
          </w:tcPr>
          <w:p w:rsidR="004679F8" w:rsidRDefault="004679F8" w:rsidP="004679F8">
            <w:pPr>
              <w:pStyle w:val="NoSpacing"/>
              <w:rPr>
                <w:rFonts w:ascii="Sassoon Infant Rg" w:hAnsi="Sassoon Infant Rg"/>
                <w:sz w:val="20"/>
                <w:szCs w:val="20"/>
              </w:rPr>
            </w:pPr>
            <w:r w:rsidRPr="001315D8">
              <w:rPr>
                <w:rFonts w:ascii="Sassoon Infant Rg" w:hAnsi="Sassoon Infant Rg"/>
                <w:sz w:val="20"/>
                <w:szCs w:val="20"/>
              </w:rPr>
              <w:t xml:space="preserve">The Miraculous Journey of Edward Tulane </w:t>
            </w:r>
            <w:r>
              <w:rPr>
                <w:rFonts w:ascii="Sassoon Infant Rg" w:hAnsi="Sassoon Infant Rg"/>
                <w:sz w:val="20"/>
                <w:szCs w:val="20"/>
              </w:rPr>
              <w:t>by Kate DiCamillo</w:t>
            </w:r>
          </w:p>
          <w:p w:rsidR="005C6AA1" w:rsidRPr="00920AF7" w:rsidRDefault="005C6AA1" w:rsidP="005C6AA1">
            <w:pPr>
              <w:pStyle w:val="NoSpacing"/>
              <w:rPr>
                <w:rFonts w:ascii="Sassoon Infant Rg" w:hAnsi="Sassoon Infant Rg"/>
                <w:sz w:val="20"/>
                <w:szCs w:val="20"/>
                <w:highlight w:val="yellow"/>
              </w:rPr>
            </w:pPr>
          </w:p>
        </w:tc>
        <w:tc>
          <w:tcPr>
            <w:tcW w:w="1645" w:type="dxa"/>
            <w:shd w:val="clear" w:color="auto" w:fill="DEEAF6" w:themeFill="accent1" w:themeFillTint="33"/>
          </w:tcPr>
          <w:p w:rsidR="00E0398B" w:rsidRPr="00920AF7" w:rsidRDefault="004679F8" w:rsidP="004679F8">
            <w:pPr>
              <w:pStyle w:val="NoSpacing"/>
              <w:rPr>
                <w:rFonts w:ascii="Sassoon Infant Rg" w:hAnsi="Sassoon Infant Rg"/>
                <w:sz w:val="20"/>
                <w:szCs w:val="20"/>
                <w:highlight w:val="yellow"/>
              </w:rPr>
            </w:pPr>
            <w:r w:rsidRPr="004679F8">
              <w:rPr>
                <w:rFonts w:ascii="Sassoon Infant Rg" w:hAnsi="Sassoon Infant Rg"/>
                <w:sz w:val="20"/>
                <w:szCs w:val="20"/>
              </w:rPr>
              <w:t>The Midnight Panther by Poonam Mistry</w:t>
            </w:r>
          </w:p>
        </w:tc>
        <w:tc>
          <w:tcPr>
            <w:tcW w:w="1645" w:type="dxa"/>
            <w:shd w:val="clear" w:color="auto" w:fill="DEEAF6" w:themeFill="accent1" w:themeFillTint="33"/>
          </w:tcPr>
          <w:p w:rsidR="005C6AA1" w:rsidRPr="00AD642C" w:rsidRDefault="004679F8" w:rsidP="004679F8">
            <w:pPr>
              <w:pStyle w:val="NoSpacing"/>
              <w:rPr>
                <w:rFonts w:ascii="Sassoon Infant Rg" w:hAnsi="Sassoon Infant Rg"/>
                <w:sz w:val="20"/>
                <w:szCs w:val="20"/>
              </w:rPr>
            </w:pPr>
            <w:r>
              <w:rPr>
                <w:rFonts w:ascii="Sassoon Infant Rg" w:hAnsi="Sassoon Infant Rg"/>
                <w:sz w:val="20"/>
                <w:szCs w:val="20"/>
              </w:rPr>
              <w:t>The Big Book of Blooms by Elisa Biondi and Yuval Zommer</w:t>
            </w:r>
          </w:p>
        </w:tc>
      </w:tr>
      <w:tr w:rsidR="00E0398B" w:rsidRPr="005C6AA1" w:rsidTr="00AD642C">
        <w:trPr>
          <w:cantSplit/>
          <w:trHeight w:val="1134"/>
        </w:trPr>
        <w:tc>
          <w:tcPr>
            <w:tcW w:w="1644" w:type="dxa"/>
            <w:shd w:val="clear" w:color="auto" w:fill="F2F2F2" w:themeFill="background1" w:themeFillShade="F2"/>
          </w:tcPr>
          <w:p w:rsidR="00E0398B" w:rsidRPr="005C6AA1" w:rsidRDefault="00E0398B" w:rsidP="0073698F">
            <w:pPr>
              <w:pStyle w:val="NoSpacing"/>
              <w:spacing w:line="276" w:lineRule="auto"/>
              <w:rPr>
                <w:rFonts w:ascii="Sassoon Infant Rg" w:hAnsi="Sassoon Infant Rg"/>
                <w:b/>
                <w:sz w:val="20"/>
              </w:rPr>
            </w:pPr>
            <w:r w:rsidRPr="005C6AA1">
              <w:rPr>
                <w:rFonts w:ascii="Sassoon Infant Rg" w:hAnsi="Sassoon Infant Rg"/>
                <w:b/>
                <w:sz w:val="20"/>
              </w:rPr>
              <w:t>Year 4</w:t>
            </w:r>
          </w:p>
        </w:tc>
        <w:tc>
          <w:tcPr>
            <w:tcW w:w="1644" w:type="dxa"/>
            <w:shd w:val="clear" w:color="auto" w:fill="DEEAF6" w:themeFill="accent1" w:themeFillTint="33"/>
          </w:tcPr>
          <w:p w:rsidR="00E0398B" w:rsidRPr="00AD642C" w:rsidRDefault="004679F8" w:rsidP="00E0398B">
            <w:pPr>
              <w:pStyle w:val="NoSpacing"/>
              <w:rPr>
                <w:rFonts w:ascii="Sassoon Infant Rg" w:hAnsi="Sassoon Infant Rg"/>
                <w:sz w:val="20"/>
                <w:szCs w:val="20"/>
              </w:rPr>
            </w:pPr>
            <w:r>
              <w:rPr>
                <w:rFonts w:ascii="Sassoon Infant Rg" w:hAnsi="Sassoon Infant Rg"/>
                <w:sz w:val="20"/>
                <w:szCs w:val="20"/>
              </w:rPr>
              <w:t>The Secret of Black Rock by Joe Todd-Stanton</w:t>
            </w:r>
          </w:p>
          <w:p w:rsidR="00E0398B" w:rsidRPr="00AD642C" w:rsidRDefault="00E0398B" w:rsidP="00E0398B">
            <w:pPr>
              <w:pStyle w:val="NoSpacing"/>
              <w:rPr>
                <w:rFonts w:ascii="Sassoon Infant Rg" w:hAnsi="Sassoon Infant Rg"/>
                <w:sz w:val="20"/>
                <w:szCs w:val="20"/>
              </w:rPr>
            </w:pPr>
          </w:p>
        </w:tc>
        <w:tc>
          <w:tcPr>
            <w:tcW w:w="1644" w:type="dxa"/>
            <w:shd w:val="clear" w:color="auto" w:fill="DEEAF6" w:themeFill="accent1" w:themeFillTint="33"/>
          </w:tcPr>
          <w:p w:rsidR="00E0398B" w:rsidRDefault="00B07851" w:rsidP="00E0398B">
            <w:pPr>
              <w:pStyle w:val="NoSpacing"/>
              <w:rPr>
                <w:rFonts w:ascii="Sassoon Infant Rg" w:hAnsi="Sassoon Infant Rg"/>
                <w:sz w:val="20"/>
                <w:szCs w:val="20"/>
              </w:rPr>
            </w:pPr>
            <w:r>
              <w:rPr>
                <w:rFonts w:ascii="Sassoon Infant Rg" w:hAnsi="Sassoon Infant Rg"/>
                <w:sz w:val="20"/>
                <w:szCs w:val="20"/>
              </w:rPr>
              <w:t>Until</w:t>
            </w:r>
            <w:r w:rsidR="001315D8">
              <w:rPr>
                <w:rFonts w:ascii="Sassoon Infant Rg" w:hAnsi="Sassoon Infant Rg"/>
                <w:sz w:val="20"/>
                <w:szCs w:val="20"/>
              </w:rPr>
              <w:t xml:space="preserve"> I met Dudley </w:t>
            </w:r>
            <w:r>
              <w:rPr>
                <w:rFonts w:ascii="Sassoon Infant Rg" w:hAnsi="Sassoon Infant Rg"/>
                <w:sz w:val="20"/>
                <w:szCs w:val="20"/>
              </w:rPr>
              <w:t>by Roger McGough</w:t>
            </w:r>
          </w:p>
          <w:p w:rsidR="001315D8" w:rsidRPr="00AD642C" w:rsidRDefault="001315D8" w:rsidP="00B07851">
            <w:pPr>
              <w:pStyle w:val="NoSpacing"/>
              <w:rPr>
                <w:rFonts w:ascii="Sassoon Infant Rg" w:hAnsi="Sassoon Infant Rg"/>
                <w:sz w:val="20"/>
                <w:szCs w:val="20"/>
              </w:rPr>
            </w:pPr>
          </w:p>
        </w:tc>
        <w:tc>
          <w:tcPr>
            <w:tcW w:w="1644" w:type="dxa"/>
            <w:shd w:val="clear" w:color="auto" w:fill="DEEAF6" w:themeFill="accent1" w:themeFillTint="33"/>
          </w:tcPr>
          <w:p w:rsidR="00E0398B" w:rsidRPr="00AD642C" w:rsidRDefault="004679F8" w:rsidP="00E0398B">
            <w:pPr>
              <w:pStyle w:val="NoSpacing"/>
              <w:rPr>
                <w:rFonts w:ascii="Sassoon Infant Rg" w:hAnsi="Sassoon Infant Rg"/>
                <w:sz w:val="20"/>
                <w:szCs w:val="20"/>
              </w:rPr>
            </w:pPr>
            <w:r>
              <w:rPr>
                <w:rFonts w:ascii="Sassoon Infant Rg" w:hAnsi="Sassoon Infant Rg"/>
                <w:sz w:val="20"/>
                <w:szCs w:val="20"/>
              </w:rPr>
              <w:t>Little House by Katya Balen</w:t>
            </w:r>
            <w:r w:rsidR="00E0398B" w:rsidRPr="00AD642C">
              <w:rPr>
                <w:rFonts w:ascii="Sassoon Infant Rg" w:hAnsi="Sassoon Infant Rg"/>
                <w:sz w:val="20"/>
                <w:szCs w:val="20"/>
              </w:rPr>
              <w:t xml:space="preserve"> </w:t>
            </w:r>
          </w:p>
        </w:tc>
        <w:tc>
          <w:tcPr>
            <w:tcW w:w="1644" w:type="dxa"/>
            <w:shd w:val="clear" w:color="auto" w:fill="DEEAF6" w:themeFill="accent1" w:themeFillTint="33"/>
          </w:tcPr>
          <w:p w:rsidR="00E0398B" w:rsidRPr="00AD642C" w:rsidRDefault="004679F8" w:rsidP="00E0398B">
            <w:pPr>
              <w:pStyle w:val="NoSpacing"/>
              <w:rPr>
                <w:rFonts w:ascii="Sassoon Infant Rg" w:hAnsi="Sassoon Infant Rg"/>
                <w:sz w:val="20"/>
                <w:szCs w:val="20"/>
              </w:rPr>
            </w:pPr>
            <w:r>
              <w:rPr>
                <w:rFonts w:ascii="Sassoon Infant Rg" w:hAnsi="Sassoon Infant Rg"/>
                <w:sz w:val="20"/>
                <w:szCs w:val="20"/>
              </w:rPr>
              <w:t>Just a Dream by Chris Van Allsburg</w:t>
            </w:r>
          </w:p>
        </w:tc>
        <w:tc>
          <w:tcPr>
            <w:tcW w:w="1645" w:type="dxa"/>
            <w:shd w:val="clear" w:color="auto" w:fill="DEEAF6" w:themeFill="accent1" w:themeFillTint="33"/>
          </w:tcPr>
          <w:p w:rsidR="00E0398B" w:rsidRPr="004679F8" w:rsidRDefault="009D71A6" w:rsidP="001315D8">
            <w:pPr>
              <w:pStyle w:val="NoSpacing"/>
              <w:rPr>
                <w:rFonts w:ascii="Sassoon Infant Rg" w:hAnsi="Sassoon Infant Rg"/>
                <w:sz w:val="20"/>
                <w:szCs w:val="20"/>
              </w:rPr>
            </w:pPr>
            <w:r>
              <w:rPr>
                <w:rFonts w:ascii="Sassoon Infant Rg" w:hAnsi="Sassoon Infant Rg"/>
                <w:sz w:val="20"/>
                <w:szCs w:val="20"/>
              </w:rPr>
              <w:t>Manfish: A Story of Jacques Cousteau by Jennifer Berne</w:t>
            </w:r>
          </w:p>
        </w:tc>
        <w:tc>
          <w:tcPr>
            <w:tcW w:w="1645" w:type="dxa"/>
            <w:shd w:val="clear" w:color="auto" w:fill="DEEAF6" w:themeFill="accent1" w:themeFillTint="33"/>
          </w:tcPr>
          <w:p w:rsidR="00E0398B" w:rsidRPr="004679F8" w:rsidRDefault="004679F8" w:rsidP="00E0398B">
            <w:pPr>
              <w:pStyle w:val="NoSpacing"/>
              <w:rPr>
                <w:rFonts w:ascii="Sassoon Infant Rg" w:hAnsi="Sassoon Infant Rg"/>
                <w:sz w:val="20"/>
                <w:szCs w:val="20"/>
              </w:rPr>
            </w:pPr>
            <w:r>
              <w:rPr>
                <w:rFonts w:ascii="Sassoon Infant Rg" w:hAnsi="Sassoon Infant Rg"/>
                <w:sz w:val="20"/>
                <w:szCs w:val="20"/>
              </w:rPr>
              <w:t>The Wild Robot by Peter Brown</w:t>
            </w:r>
          </w:p>
        </w:tc>
      </w:tr>
      <w:tr w:rsidR="00E0398B" w:rsidRPr="005C6AA1" w:rsidTr="00AD642C">
        <w:trPr>
          <w:cantSplit/>
          <w:trHeight w:val="1134"/>
        </w:trPr>
        <w:tc>
          <w:tcPr>
            <w:tcW w:w="1644" w:type="dxa"/>
            <w:shd w:val="clear" w:color="auto" w:fill="F2F2F2" w:themeFill="background1" w:themeFillShade="F2"/>
          </w:tcPr>
          <w:p w:rsidR="00E0398B" w:rsidRPr="005C6AA1" w:rsidRDefault="00E0398B" w:rsidP="0073698F">
            <w:pPr>
              <w:pStyle w:val="NoSpacing"/>
              <w:spacing w:line="276" w:lineRule="auto"/>
              <w:rPr>
                <w:rFonts w:ascii="Sassoon Infant Rg" w:hAnsi="Sassoon Infant Rg"/>
                <w:b/>
                <w:sz w:val="20"/>
              </w:rPr>
            </w:pPr>
            <w:r w:rsidRPr="005C6AA1">
              <w:rPr>
                <w:rFonts w:ascii="Sassoon Infant Rg" w:hAnsi="Sassoon Infant Rg"/>
                <w:b/>
                <w:sz w:val="20"/>
              </w:rPr>
              <w:t xml:space="preserve">Year 5 </w:t>
            </w:r>
          </w:p>
        </w:tc>
        <w:tc>
          <w:tcPr>
            <w:tcW w:w="1644" w:type="dxa"/>
            <w:shd w:val="clear" w:color="auto" w:fill="DEEAF6" w:themeFill="accent1" w:themeFillTint="33"/>
          </w:tcPr>
          <w:p w:rsidR="00E0398B" w:rsidRPr="00920AF7" w:rsidRDefault="00E0398B" w:rsidP="00E0398B">
            <w:pPr>
              <w:pStyle w:val="NoSpacing"/>
              <w:rPr>
                <w:rFonts w:ascii="Sassoon Infant Rg" w:hAnsi="Sassoon Infant Rg"/>
                <w:sz w:val="20"/>
                <w:szCs w:val="20"/>
                <w:highlight w:val="yellow"/>
              </w:rPr>
            </w:pPr>
            <w:r w:rsidRPr="00D51301">
              <w:rPr>
                <w:rFonts w:ascii="Sassoon Infant Rg" w:hAnsi="Sassoon Infant Rg"/>
                <w:sz w:val="20"/>
                <w:szCs w:val="20"/>
              </w:rPr>
              <w:t xml:space="preserve">There’s a Boy in the Girl’s Bathroom </w:t>
            </w:r>
            <w:r w:rsidR="00D51301" w:rsidRPr="00D51301">
              <w:rPr>
                <w:rFonts w:ascii="Sassoon Infant Rg" w:hAnsi="Sassoon Infant Rg"/>
                <w:sz w:val="20"/>
                <w:szCs w:val="20"/>
              </w:rPr>
              <w:t>by Louis Sachar</w:t>
            </w:r>
          </w:p>
        </w:tc>
        <w:tc>
          <w:tcPr>
            <w:tcW w:w="1644" w:type="dxa"/>
            <w:shd w:val="clear" w:color="auto" w:fill="DEEAF6" w:themeFill="accent1" w:themeFillTint="33"/>
          </w:tcPr>
          <w:p w:rsidR="00E0398B" w:rsidRPr="00D51301" w:rsidRDefault="004679F8" w:rsidP="00E0398B">
            <w:pPr>
              <w:pStyle w:val="NoSpacing"/>
              <w:rPr>
                <w:rFonts w:ascii="Sassoon Infant Rg" w:hAnsi="Sassoon Infant Rg"/>
                <w:sz w:val="20"/>
                <w:szCs w:val="20"/>
              </w:rPr>
            </w:pPr>
            <w:r>
              <w:rPr>
                <w:rFonts w:ascii="Sassoon Infant Rg" w:hAnsi="Sassoon Infant Rg"/>
                <w:sz w:val="20"/>
                <w:szCs w:val="20"/>
              </w:rPr>
              <w:t xml:space="preserve">The Whale by Ethan Murrow </w:t>
            </w:r>
          </w:p>
        </w:tc>
        <w:tc>
          <w:tcPr>
            <w:tcW w:w="1644" w:type="dxa"/>
            <w:shd w:val="clear" w:color="auto" w:fill="DEEAF6" w:themeFill="accent1" w:themeFillTint="33"/>
          </w:tcPr>
          <w:p w:rsidR="00E0398B" w:rsidRPr="00920AF7" w:rsidRDefault="004679F8" w:rsidP="00E0398B">
            <w:pPr>
              <w:pStyle w:val="NoSpacing"/>
              <w:rPr>
                <w:rFonts w:ascii="Sassoon Infant Rg" w:hAnsi="Sassoon Infant Rg"/>
                <w:sz w:val="20"/>
                <w:szCs w:val="20"/>
                <w:highlight w:val="yellow"/>
              </w:rPr>
            </w:pPr>
            <w:r w:rsidRPr="004679F8">
              <w:rPr>
                <w:rFonts w:ascii="Sassoon Infant Rg" w:hAnsi="Sassoon Infant Rg"/>
                <w:sz w:val="20"/>
                <w:szCs w:val="20"/>
              </w:rPr>
              <w:t>Curiosity: The Story of the Mars Rover by Markus Motum</w:t>
            </w:r>
          </w:p>
        </w:tc>
        <w:tc>
          <w:tcPr>
            <w:tcW w:w="1644" w:type="dxa"/>
            <w:shd w:val="clear" w:color="auto" w:fill="DEEAF6" w:themeFill="accent1" w:themeFillTint="33"/>
          </w:tcPr>
          <w:p w:rsidR="00E0398B" w:rsidRPr="00920AF7" w:rsidRDefault="004679F8" w:rsidP="004679F8">
            <w:pPr>
              <w:pStyle w:val="NoSpacing"/>
              <w:tabs>
                <w:tab w:val="left" w:pos="744"/>
              </w:tabs>
              <w:rPr>
                <w:rFonts w:ascii="Sassoon Infant Rg" w:hAnsi="Sassoon Infant Rg"/>
                <w:sz w:val="20"/>
                <w:szCs w:val="20"/>
                <w:highlight w:val="yellow"/>
              </w:rPr>
            </w:pPr>
            <w:r w:rsidRPr="00D51301">
              <w:rPr>
                <w:rFonts w:ascii="Sassoon Infant Rg" w:hAnsi="Sassoon Infant Rg"/>
                <w:sz w:val="20"/>
                <w:szCs w:val="20"/>
              </w:rPr>
              <w:t>Hidden Figures by Margot Lee Shetterly</w:t>
            </w:r>
          </w:p>
        </w:tc>
        <w:tc>
          <w:tcPr>
            <w:tcW w:w="1645" w:type="dxa"/>
            <w:shd w:val="clear" w:color="auto" w:fill="DEEAF6" w:themeFill="accent1" w:themeFillTint="33"/>
          </w:tcPr>
          <w:p w:rsidR="001315D8" w:rsidRPr="0069473A" w:rsidRDefault="004679F8" w:rsidP="00E0398B">
            <w:pPr>
              <w:pStyle w:val="NoSpacing"/>
              <w:rPr>
                <w:rFonts w:ascii="Sassoon Infant Rg" w:hAnsi="Sassoon Infant Rg"/>
                <w:sz w:val="20"/>
                <w:szCs w:val="20"/>
                <w:highlight w:val="yellow"/>
              </w:rPr>
            </w:pPr>
            <w:r w:rsidRPr="00D51301">
              <w:rPr>
                <w:rFonts w:ascii="Sassoon Infant Rg" w:hAnsi="Sassoon Infant Rg"/>
                <w:sz w:val="20"/>
                <w:szCs w:val="20"/>
              </w:rPr>
              <w:t>The Highwayman by Alfred Noyes</w:t>
            </w:r>
          </w:p>
        </w:tc>
        <w:tc>
          <w:tcPr>
            <w:tcW w:w="1645" w:type="dxa"/>
            <w:shd w:val="clear" w:color="auto" w:fill="DEEAF6" w:themeFill="accent1" w:themeFillTint="33"/>
          </w:tcPr>
          <w:p w:rsidR="00E0398B" w:rsidRPr="0069473A" w:rsidRDefault="004679F8" w:rsidP="00B07851">
            <w:pPr>
              <w:pStyle w:val="NoSpacing"/>
              <w:rPr>
                <w:rFonts w:ascii="Sassoon Infant Rg" w:hAnsi="Sassoon Infant Rg"/>
                <w:sz w:val="20"/>
                <w:szCs w:val="20"/>
                <w:highlight w:val="yellow"/>
              </w:rPr>
            </w:pPr>
            <w:r w:rsidRPr="004679F8">
              <w:rPr>
                <w:rFonts w:ascii="Sassoon Infant Rg" w:hAnsi="Sassoon Infant Rg"/>
                <w:sz w:val="20"/>
                <w:szCs w:val="20"/>
              </w:rPr>
              <w:t xml:space="preserve">Romeo and Juliet </w:t>
            </w:r>
          </w:p>
        </w:tc>
      </w:tr>
      <w:tr w:rsidR="00E0398B" w:rsidRPr="005C6AA1" w:rsidTr="00AD642C">
        <w:trPr>
          <w:cantSplit/>
          <w:trHeight w:val="1134"/>
        </w:trPr>
        <w:tc>
          <w:tcPr>
            <w:tcW w:w="1644" w:type="dxa"/>
            <w:shd w:val="clear" w:color="auto" w:fill="F2F2F2" w:themeFill="background1" w:themeFillShade="F2"/>
          </w:tcPr>
          <w:p w:rsidR="00E0398B" w:rsidRPr="005C6AA1" w:rsidRDefault="00E0398B" w:rsidP="0073698F">
            <w:pPr>
              <w:pStyle w:val="NoSpacing"/>
              <w:spacing w:line="276" w:lineRule="auto"/>
              <w:rPr>
                <w:rFonts w:ascii="Sassoon Infant Rg" w:hAnsi="Sassoon Infant Rg"/>
                <w:b/>
                <w:sz w:val="20"/>
              </w:rPr>
            </w:pPr>
            <w:r w:rsidRPr="005C6AA1">
              <w:rPr>
                <w:rFonts w:ascii="Sassoon Infant Rg" w:hAnsi="Sassoon Infant Rg"/>
                <w:b/>
                <w:sz w:val="20"/>
              </w:rPr>
              <w:t xml:space="preserve">Year 6 </w:t>
            </w:r>
          </w:p>
        </w:tc>
        <w:tc>
          <w:tcPr>
            <w:tcW w:w="1644" w:type="dxa"/>
            <w:shd w:val="clear" w:color="auto" w:fill="DEEAF6" w:themeFill="accent1" w:themeFillTint="33"/>
          </w:tcPr>
          <w:p w:rsidR="00961829" w:rsidRPr="00961829" w:rsidRDefault="004679F8" w:rsidP="00E0398B">
            <w:pPr>
              <w:pStyle w:val="NoSpacing"/>
              <w:rPr>
                <w:rFonts w:ascii="Sassoon Infant Rg" w:hAnsi="Sassoon Infant Rg"/>
                <w:sz w:val="20"/>
                <w:szCs w:val="20"/>
              </w:rPr>
            </w:pPr>
            <w:r>
              <w:rPr>
                <w:rFonts w:ascii="Sassoon Infant Rg" w:hAnsi="Sassoon Infant Rg"/>
                <w:sz w:val="20"/>
                <w:szCs w:val="20"/>
              </w:rPr>
              <w:t>The Dam by David Almond</w:t>
            </w:r>
          </w:p>
          <w:p w:rsidR="00E0398B" w:rsidRDefault="00E0398B" w:rsidP="00E0398B">
            <w:pPr>
              <w:pStyle w:val="NoSpacing"/>
              <w:rPr>
                <w:rFonts w:ascii="Sassoon Infant Rg" w:hAnsi="Sassoon Infant Rg"/>
                <w:sz w:val="20"/>
                <w:szCs w:val="20"/>
                <w:highlight w:val="yellow"/>
              </w:rPr>
            </w:pPr>
            <w:r w:rsidRPr="00920AF7">
              <w:rPr>
                <w:rFonts w:ascii="Sassoon Infant Rg" w:hAnsi="Sassoon Infant Rg"/>
                <w:sz w:val="20"/>
                <w:szCs w:val="20"/>
                <w:highlight w:val="yellow"/>
              </w:rPr>
              <w:t xml:space="preserve"> </w:t>
            </w:r>
          </w:p>
          <w:p w:rsidR="001315D8" w:rsidRPr="00920AF7" w:rsidRDefault="001315D8" w:rsidP="00E0398B">
            <w:pPr>
              <w:pStyle w:val="NoSpacing"/>
              <w:rPr>
                <w:rFonts w:ascii="Sassoon Infant Rg" w:hAnsi="Sassoon Infant Rg"/>
                <w:sz w:val="20"/>
                <w:szCs w:val="20"/>
                <w:highlight w:val="yellow"/>
              </w:rPr>
            </w:pPr>
          </w:p>
          <w:p w:rsidR="00E0398B" w:rsidRPr="00AD642C" w:rsidRDefault="00E0398B" w:rsidP="00E0398B">
            <w:pPr>
              <w:pStyle w:val="NoSpacing"/>
              <w:rPr>
                <w:rFonts w:ascii="Sassoon Infant Rg" w:hAnsi="Sassoon Infant Rg"/>
                <w:sz w:val="20"/>
                <w:szCs w:val="20"/>
              </w:rPr>
            </w:pPr>
          </w:p>
        </w:tc>
        <w:tc>
          <w:tcPr>
            <w:tcW w:w="1644" w:type="dxa"/>
            <w:shd w:val="clear" w:color="auto" w:fill="DEEAF6" w:themeFill="accent1" w:themeFillTint="33"/>
          </w:tcPr>
          <w:p w:rsidR="0069473A" w:rsidRDefault="00920AF7" w:rsidP="00E0398B">
            <w:pPr>
              <w:pStyle w:val="NoSpacing"/>
              <w:rPr>
                <w:rFonts w:ascii="Sassoon Infant Rg" w:hAnsi="Sassoon Infant Rg"/>
                <w:sz w:val="20"/>
                <w:szCs w:val="20"/>
              </w:rPr>
            </w:pPr>
            <w:r>
              <w:rPr>
                <w:rFonts w:ascii="Sassoon Infant Rg" w:hAnsi="Sassoon Infant Rg"/>
                <w:sz w:val="20"/>
                <w:szCs w:val="20"/>
              </w:rPr>
              <w:t>Letters from the Lighthouse by Emma Carroll</w:t>
            </w:r>
          </w:p>
          <w:p w:rsidR="0069473A" w:rsidRDefault="0069473A" w:rsidP="00E0398B">
            <w:pPr>
              <w:pStyle w:val="NoSpacing"/>
              <w:rPr>
                <w:rFonts w:ascii="Sassoon Infant Rg" w:hAnsi="Sassoon Infant Rg"/>
                <w:b/>
                <w:sz w:val="20"/>
                <w:szCs w:val="20"/>
              </w:rPr>
            </w:pPr>
          </w:p>
          <w:p w:rsidR="00E0398B" w:rsidRPr="00AD642C" w:rsidRDefault="00E0398B" w:rsidP="00E0398B">
            <w:pPr>
              <w:pStyle w:val="NoSpacing"/>
              <w:rPr>
                <w:rFonts w:ascii="Sassoon Infant Rg" w:hAnsi="Sassoon Infant Rg"/>
                <w:sz w:val="20"/>
                <w:szCs w:val="20"/>
              </w:rPr>
            </w:pPr>
          </w:p>
        </w:tc>
        <w:tc>
          <w:tcPr>
            <w:tcW w:w="1644" w:type="dxa"/>
            <w:shd w:val="clear" w:color="auto" w:fill="DEEAF6" w:themeFill="accent1" w:themeFillTint="33"/>
          </w:tcPr>
          <w:p w:rsidR="00E0398B" w:rsidRPr="00920AF7" w:rsidRDefault="0069473A" w:rsidP="0069473A">
            <w:pPr>
              <w:pStyle w:val="NoSpacing"/>
              <w:rPr>
                <w:rFonts w:ascii="Sassoon Infant Rg" w:hAnsi="Sassoon Infant Rg"/>
                <w:sz w:val="20"/>
                <w:szCs w:val="20"/>
                <w:highlight w:val="yellow"/>
              </w:rPr>
            </w:pPr>
            <w:r w:rsidRPr="0069473A">
              <w:rPr>
                <w:rFonts w:ascii="Sassoon Infant Rg" w:hAnsi="Sassoon Infant Rg"/>
                <w:sz w:val="20"/>
                <w:szCs w:val="20"/>
              </w:rPr>
              <w:t>Floodland by Marcus Sedgwick</w:t>
            </w:r>
          </w:p>
        </w:tc>
        <w:tc>
          <w:tcPr>
            <w:tcW w:w="1644" w:type="dxa"/>
            <w:shd w:val="clear" w:color="auto" w:fill="DEEAF6" w:themeFill="accent1" w:themeFillTint="33"/>
          </w:tcPr>
          <w:p w:rsidR="0069473A" w:rsidRPr="0069473A" w:rsidRDefault="004679F8" w:rsidP="00E0398B">
            <w:pPr>
              <w:pStyle w:val="NoSpacing"/>
              <w:rPr>
                <w:rFonts w:ascii="Sassoon Infant Rg" w:hAnsi="Sassoon Infant Rg"/>
                <w:sz w:val="20"/>
                <w:szCs w:val="20"/>
                <w:highlight w:val="yellow"/>
              </w:rPr>
            </w:pPr>
            <w:r>
              <w:rPr>
                <w:rFonts w:ascii="Sassoon Infant Rg" w:hAnsi="Sassoon Infant Rg"/>
                <w:sz w:val="20"/>
                <w:szCs w:val="20"/>
              </w:rPr>
              <w:t>Ossiri and the Bala Mengro by Katharine Quarmby</w:t>
            </w:r>
          </w:p>
        </w:tc>
        <w:tc>
          <w:tcPr>
            <w:tcW w:w="1645" w:type="dxa"/>
            <w:shd w:val="clear" w:color="auto" w:fill="DEEAF6" w:themeFill="accent1" w:themeFillTint="33"/>
          </w:tcPr>
          <w:p w:rsidR="00E0398B" w:rsidRPr="001315D8" w:rsidRDefault="004679F8" w:rsidP="0069473A">
            <w:pPr>
              <w:pStyle w:val="NoSpacing"/>
              <w:rPr>
                <w:rFonts w:ascii="Sassoon Infant Rg" w:hAnsi="Sassoon Infant Rg"/>
                <w:sz w:val="20"/>
                <w:szCs w:val="20"/>
              </w:rPr>
            </w:pPr>
            <w:r>
              <w:rPr>
                <w:rFonts w:ascii="Sassoon Infant Rg" w:hAnsi="Sassoon Infant Rg"/>
                <w:sz w:val="20"/>
                <w:szCs w:val="20"/>
              </w:rPr>
              <w:t>The Silence Seeker by Ben Morley</w:t>
            </w:r>
          </w:p>
        </w:tc>
        <w:tc>
          <w:tcPr>
            <w:tcW w:w="1645" w:type="dxa"/>
            <w:shd w:val="clear" w:color="auto" w:fill="DEEAF6" w:themeFill="accent1" w:themeFillTint="33"/>
          </w:tcPr>
          <w:p w:rsidR="00E0398B" w:rsidRPr="00AD642C" w:rsidRDefault="004679F8" w:rsidP="004679F8">
            <w:pPr>
              <w:pStyle w:val="NoSpacing"/>
              <w:rPr>
                <w:rFonts w:ascii="Sassoon Infant Rg" w:hAnsi="Sassoon Infant Rg"/>
                <w:sz w:val="20"/>
                <w:szCs w:val="20"/>
              </w:rPr>
            </w:pPr>
            <w:r w:rsidRPr="001315D8">
              <w:rPr>
                <w:rFonts w:ascii="Sassoon Infant Rg" w:hAnsi="Sassoon Infant Rg"/>
                <w:sz w:val="20"/>
                <w:szCs w:val="20"/>
              </w:rPr>
              <w:t xml:space="preserve">The </w:t>
            </w:r>
            <w:r>
              <w:rPr>
                <w:rFonts w:ascii="Sassoon Infant Rg" w:hAnsi="Sassoon Infant Rg"/>
                <w:sz w:val="20"/>
                <w:szCs w:val="20"/>
              </w:rPr>
              <w:t>Wind in the Wall by Sally Gardner</w:t>
            </w:r>
          </w:p>
        </w:tc>
      </w:tr>
    </w:tbl>
    <w:p w:rsidR="005C6AA1" w:rsidRDefault="005C6AA1" w:rsidP="007C3C29">
      <w:pPr>
        <w:pStyle w:val="NoSpacing"/>
        <w:spacing w:line="276" w:lineRule="auto"/>
        <w:rPr>
          <w:rFonts w:ascii="Sassoon Infant Rg" w:hAnsi="Sassoon Infant Rg"/>
          <w:sz w:val="22"/>
        </w:rPr>
      </w:pPr>
    </w:p>
    <w:p w:rsidR="004A16F7" w:rsidRDefault="004A16F7" w:rsidP="007C3C29">
      <w:pPr>
        <w:pStyle w:val="NoSpacing"/>
        <w:spacing w:line="276" w:lineRule="auto"/>
        <w:rPr>
          <w:rFonts w:ascii="Sassoon Infant Rg" w:hAnsi="Sassoon Infant Rg"/>
          <w:sz w:val="22"/>
        </w:rPr>
      </w:pPr>
    </w:p>
    <w:p w:rsidR="003C313E" w:rsidRDefault="003C313E" w:rsidP="007C3C29">
      <w:pPr>
        <w:pStyle w:val="NoSpacing"/>
        <w:spacing w:line="276" w:lineRule="auto"/>
        <w:rPr>
          <w:rFonts w:ascii="Sassoon Infant Rg" w:hAnsi="Sassoon Infant Rg"/>
          <w:sz w:val="22"/>
        </w:rPr>
      </w:pPr>
    </w:p>
    <w:p w:rsidR="003C313E" w:rsidRDefault="003C313E" w:rsidP="007C3C29">
      <w:pPr>
        <w:pStyle w:val="NoSpacing"/>
        <w:spacing w:line="276" w:lineRule="auto"/>
        <w:rPr>
          <w:rFonts w:ascii="Sassoon Infant Rg" w:hAnsi="Sassoon Infant Rg"/>
          <w:sz w:val="22"/>
        </w:rPr>
      </w:pPr>
    </w:p>
    <w:p w:rsidR="005C6AA1" w:rsidRDefault="005C6AA1" w:rsidP="007C3C29">
      <w:pPr>
        <w:pStyle w:val="NoSpacing"/>
        <w:spacing w:line="276" w:lineRule="auto"/>
        <w:rPr>
          <w:rFonts w:ascii="Sassoon Infant Rg" w:hAnsi="Sassoon Infant Rg"/>
          <w:sz w:val="22"/>
        </w:rPr>
      </w:pPr>
    </w:p>
    <w:p w:rsidR="00951130" w:rsidRDefault="00951130" w:rsidP="007C3C29">
      <w:pPr>
        <w:pStyle w:val="NoSpacing"/>
        <w:spacing w:line="276" w:lineRule="auto"/>
        <w:rPr>
          <w:rFonts w:ascii="Sassoon Infant Rg" w:hAnsi="Sassoon Infant Rg"/>
          <w:sz w:val="22"/>
        </w:rPr>
      </w:pPr>
    </w:p>
    <w:p w:rsidR="00DC4468" w:rsidRDefault="00DC4468" w:rsidP="00DC4468">
      <w:pPr>
        <w:pStyle w:val="NoSpacing"/>
        <w:rPr>
          <w:rFonts w:ascii="Sassoon Infant Rg" w:hAnsi="Sassoon Infant Rg"/>
          <w:b/>
          <w:sz w:val="24"/>
        </w:rPr>
      </w:pPr>
      <w:r w:rsidRPr="00DC4468">
        <w:rPr>
          <w:rFonts w:ascii="Sassoon Infant Rg" w:hAnsi="Sassoon Infant Rg"/>
          <w:b/>
          <w:sz w:val="24"/>
        </w:rPr>
        <w:lastRenderedPageBreak/>
        <w:t>The Writing Sequence</w:t>
      </w:r>
      <w:r>
        <w:rPr>
          <w:rFonts w:ascii="Sassoon Infant Rg" w:hAnsi="Sassoon Infant Rg"/>
        </w:rPr>
        <w:t xml:space="preserve"> </w:t>
      </w:r>
      <w:r w:rsidRPr="00DC4468">
        <w:rPr>
          <w:rFonts w:ascii="Sassoon Infant Rg" w:hAnsi="Sassoon Infant Rg"/>
          <w:b/>
          <w:sz w:val="24"/>
        </w:rPr>
        <w:t>–</w:t>
      </w:r>
      <w:r>
        <w:rPr>
          <w:rFonts w:ascii="Sassoon Infant Rg" w:hAnsi="Sassoon Infant Rg"/>
          <w:b/>
          <w:sz w:val="24"/>
        </w:rPr>
        <w:t xml:space="preserve"> Reception </w:t>
      </w:r>
    </w:p>
    <w:p w:rsidR="00DC4468" w:rsidRPr="00DC4468" w:rsidRDefault="00DC4468" w:rsidP="00DC4468">
      <w:pPr>
        <w:pStyle w:val="NoSpacing"/>
        <w:rPr>
          <w:rFonts w:ascii="Sassoon Infant Rg" w:hAnsi="Sassoon Infant Rg"/>
        </w:rPr>
      </w:pPr>
      <w:r>
        <w:rPr>
          <w:rFonts w:ascii="Sassoon Infant Rg" w:hAnsi="Sassoon Infant Rg"/>
          <w:b/>
          <w:noProof/>
          <w:sz w:val="24"/>
          <w:lang w:val="en-GB" w:eastAsia="en-GB"/>
        </w:rPr>
        <w:drawing>
          <wp:inline distT="0" distB="0" distL="0" distR="0">
            <wp:extent cx="7307580" cy="387350"/>
            <wp:effectExtent l="0" t="0" r="26670" b="508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r>
        <w:rPr>
          <w:rFonts w:ascii="Sassoon Infant Rg" w:hAnsi="Sassoon Infant Rg"/>
          <w:b/>
          <w:sz w:val="24"/>
        </w:rPr>
        <w:t xml:space="preserve"> </w:t>
      </w:r>
      <w:r w:rsidRPr="00DC4468">
        <w:rPr>
          <w:rFonts w:ascii="Sassoon Infant Rg" w:hAnsi="Sassoon Infant Rg"/>
          <w:b/>
          <w:sz w:val="24"/>
        </w:rPr>
        <w:t xml:space="preserve"> </w:t>
      </w:r>
    </w:p>
    <w:p w:rsidR="00DC4468" w:rsidRDefault="00DC4468" w:rsidP="0005725A">
      <w:pPr>
        <w:pStyle w:val="NoSpacing"/>
        <w:rPr>
          <w:rFonts w:ascii="Sassoon Infant Rg" w:hAnsi="Sassoon Infant Rg"/>
          <w:sz w:val="22"/>
        </w:rPr>
      </w:pPr>
    </w:p>
    <w:p w:rsidR="00DC4468" w:rsidRPr="00DC4468" w:rsidRDefault="00DC4468" w:rsidP="00DC4468">
      <w:pPr>
        <w:pStyle w:val="NoSpacing"/>
        <w:rPr>
          <w:rFonts w:ascii="Sassoon Infant Rg" w:hAnsi="Sassoon Infant Rg"/>
        </w:rPr>
      </w:pPr>
      <w:r w:rsidRPr="00DC4468">
        <w:rPr>
          <w:rFonts w:ascii="Sassoon Infant Rg" w:hAnsi="Sassoon Infant Rg"/>
          <w:b/>
          <w:sz w:val="24"/>
        </w:rPr>
        <w:t>The Writing Sequence</w:t>
      </w:r>
      <w:r>
        <w:rPr>
          <w:rFonts w:ascii="Sassoon Infant Rg" w:hAnsi="Sassoon Infant Rg"/>
        </w:rPr>
        <w:t xml:space="preserve"> </w:t>
      </w:r>
      <w:r w:rsidRPr="00DC4468">
        <w:rPr>
          <w:rFonts w:ascii="Sassoon Infant Rg" w:hAnsi="Sassoon Infant Rg"/>
          <w:b/>
          <w:sz w:val="24"/>
        </w:rPr>
        <w:t>–</w:t>
      </w:r>
      <w:r>
        <w:rPr>
          <w:rFonts w:ascii="Sassoon Infant Rg" w:hAnsi="Sassoon Infant Rg"/>
          <w:b/>
          <w:sz w:val="24"/>
        </w:rPr>
        <w:t xml:space="preserve"> KS1 </w:t>
      </w:r>
      <w:r w:rsidRPr="00DC4468">
        <w:rPr>
          <w:rFonts w:ascii="Sassoon Infant Rg" w:hAnsi="Sassoon Infant Rg"/>
          <w:b/>
          <w:sz w:val="24"/>
        </w:rPr>
        <w:t xml:space="preserve"> </w:t>
      </w:r>
    </w:p>
    <w:p w:rsidR="00DC4468" w:rsidRDefault="00DC4468" w:rsidP="00DC4468">
      <w:pPr>
        <w:pStyle w:val="NoSpacing"/>
      </w:pPr>
      <w:r>
        <w:rPr>
          <w:noProof/>
          <w:lang w:val="en-GB" w:eastAsia="en-GB"/>
        </w:rPr>
        <w:drawing>
          <wp:inline distT="0" distB="0" distL="0" distR="0">
            <wp:extent cx="7307580" cy="387350"/>
            <wp:effectExtent l="0" t="0" r="45720" b="508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DC4468" w:rsidRDefault="007C3C29" w:rsidP="0005725A">
      <w:pPr>
        <w:pStyle w:val="NoSpacing"/>
        <w:rPr>
          <w:rFonts w:ascii="Sassoon Infant Rg" w:hAnsi="Sassoon Infant Rg"/>
          <w:b/>
          <w:sz w:val="24"/>
        </w:rPr>
      </w:pPr>
      <w:r w:rsidRPr="00737983">
        <w:rPr>
          <w:noProof/>
          <w:lang w:val="en-GB" w:eastAsia="en-GB"/>
        </w:rPr>
        <w:drawing>
          <wp:anchor distT="0" distB="0" distL="114300" distR="114300" simplePos="0" relativeHeight="251663360" behindDoc="1" locked="0" layoutInCell="1" allowOverlap="1">
            <wp:simplePos x="0" y="0"/>
            <wp:positionH relativeFrom="margin">
              <wp:align>left</wp:align>
            </wp:positionH>
            <wp:positionV relativeFrom="paragraph">
              <wp:posOffset>182880</wp:posOffset>
            </wp:positionV>
            <wp:extent cx="7292975" cy="1010920"/>
            <wp:effectExtent l="0" t="0" r="41275" b="0"/>
            <wp:wrapTight wrapText="bothSides">
              <wp:wrapPolygon edited="0">
                <wp:start x="0" y="5291"/>
                <wp:lineTo x="0" y="16281"/>
                <wp:lineTo x="21102" y="16281"/>
                <wp:lineTo x="21158" y="15467"/>
                <wp:lineTo x="21666" y="10990"/>
                <wp:lineTo x="21666" y="10583"/>
                <wp:lineTo x="21102" y="5291"/>
                <wp:lineTo x="0" y="5291"/>
              </wp:wrapPolygon>
            </wp:wrapTight>
            <wp:docPr id="9" name="Diagram 9" descr="decorative element"/>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V relativeFrom="margin">
              <wp14:pctHeight>0</wp14:pctHeight>
            </wp14:sizeRelV>
          </wp:anchor>
        </w:drawing>
      </w:r>
    </w:p>
    <w:p w:rsidR="000C3231" w:rsidRDefault="00F8663E" w:rsidP="008473AA">
      <w:pPr>
        <w:pStyle w:val="NoSpacing"/>
      </w:pPr>
      <w:r w:rsidRPr="00DC4468">
        <w:rPr>
          <w:rFonts w:ascii="Sassoon Infant Rg" w:hAnsi="Sassoon Infant Rg"/>
          <w:b/>
          <w:sz w:val="24"/>
        </w:rPr>
        <w:t>The Writing Sequence</w:t>
      </w:r>
      <w:r w:rsidR="00DC4468">
        <w:rPr>
          <w:rFonts w:ascii="Sassoon Infant Rg" w:hAnsi="Sassoon Infant Rg"/>
        </w:rPr>
        <w:t xml:space="preserve"> </w:t>
      </w:r>
      <w:r w:rsidR="00DC4468" w:rsidRPr="00DC4468">
        <w:rPr>
          <w:rFonts w:ascii="Sassoon Infant Rg" w:hAnsi="Sassoon Infant Rg"/>
          <w:b/>
          <w:sz w:val="24"/>
        </w:rPr>
        <w:t xml:space="preserve">– KS2 </w:t>
      </w:r>
      <w:r w:rsidRPr="00DC4468">
        <w:rPr>
          <w:rFonts w:ascii="Sassoon Infant Rg" w:hAnsi="Sassoon Infant Rg"/>
          <w:b/>
          <w:sz w:val="24"/>
        </w:rPr>
        <w:t xml:space="preserve"> </w:t>
      </w:r>
    </w:p>
    <w:p w:rsidR="008473AA" w:rsidRDefault="008473AA" w:rsidP="008473AA">
      <w:pPr>
        <w:pStyle w:val="NoSpacing"/>
      </w:pPr>
    </w:p>
    <w:p w:rsidR="004408E8" w:rsidRDefault="004408E8" w:rsidP="008473AA">
      <w:pPr>
        <w:pStyle w:val="NoSpacing"/>
      </w:pPr>
    </w:p>
    <w:tbl>
      <w:tblPr>
        <w:tblStyle w:val="TableGrid"/>
        <w:tblW w:w="0" w:type="auto"/>
        <w:tblLook w:val="04A0" w:firstRow="1" w:lastRow="0" w:firstColumn="1" w:lastColumn="0" w:noHBand="0" w:noVBand="1"/>
      </w:tblPr>
      <w:tblGrid>
        <w:gridCol w:w="2263"/>
        <w:gridCol w:w="9247"/>
      </w:tblGrid>
      <w:tr w:rsidR="0073698F" w:rsidTr="0073698F">
        <w:tc>
          <w:tcPr>
            <w:tcW w:w="2263" w:type="dxa"/>
            <w:shd w:val="clear" w:color="auto" w:fill="FFE599" w:themeFill="accent4" w:themeFillTint="66"/>
          </w:tcPr>
          <w:p w:rsidR="0073698F" w:rsidRPr="001B1692" w:rsidRDefault="0073698F" w:rsidP="0073698F">
            <w:pPr>
              <w:rPr>
                <w:rFonts w:ascii="Sassoon Infant Rg" w:hAnsi="Sassoon Infant Rg"/>
                <w:b/>
                <w:sz w:val="22"/>
                <w:szCs w:val="28"/>
              </w:rPr>
            </w:pPr>
            <w:r w:rsidRPr="001B1692">
              <w:rPr>
                <w:rFonts w:ascii="Sassoon Infant Rg" w:hAnsi="Sassoon Infant Rg"/>
                <w:b/>
                <w:sz w:val="22"/>
                <w:szCs w:val="28"/>
              </w:rPr>
              <w:t>Immerse</w:t>
            </w:r>
          </w:p>
        </w:tc>
        <w:tc>
          <w:tcPr>
            <w:tcW w:w="9247" w:type="dxa"/>
            <w:shd w:val="clear" w:color="auto" w:fill="FFF2CC" w:themeFill="accent4" w:themeFillTint="33"/>
          </w:tcPr>
          <w:p w:rsidR="0073698F" w:rsidRPr="00823F61" w:rsidRDefault="0073698F" w:rsidP="0073698F">
            <w:pPr>
              <w:pStyle w:val="ListParagraph"/>
              <w:numPr>
                <w:ilvl w:val="0"/>
                <w:numId w:val="2"/>
              </w:numPr>
              <w:rPr>
                <w:rFonts w:ascii="Sassoon Infant Rg" w:hAnsi="Sassoon Infant Rg"/>
                <w:sz w:val="22"/>
                <w:szCs w:val="28"/>
              </w:rPr>
            </w:pPr>
            <w:r w:rsidRPr="00823F61">
              <w:rPr>
                <w:rFonts w:ascii="Sassoon Infant Rg" w:hAnsi="Sassoon Infant Rg"/>
                <w:sz w:val="22"/>
                <w:szCs w:val="28"/>
              </w:rPr>
              <w:t>Exploration of high quality text or other stimulus.</w:t>
            </w:r>
          </w:p>
          <w:p w:rsidR="0073698F" w:rsidRPr="00823F61" w:rsidRDefault="0073698F" w:rsidP="0073698F">
            <w:pPr>
              <w:pStyle w:val="ListParagraph"/>
              <w:numPr>
                <w:ilvl w:val="0"/>
                <w:numId w:val="2"/>
              </w:numPr>
              <w:rPr>
                <w:rFonts w:ascii="Sassoon Infant Rg" w:hAnsi="Sassoon Infant Rg"/>
                <w:sz w:val="22"/>
                <w:szCs w:val="28"/>
              </w:rPr>
            </w:pPr>
            <w:r w:rsidRPr="00823F61">
              <w:rPr>
                <w:rFonts w:ascii="Sassoon Infant Rg" w:hAnsi="Sassoon Infant Rg"/>
                <w:sz w:val="22"/>
                <w:szCs w:val="28"/>
              </w:rPr>
              <w:t>Use of drama to identify with the text and/or characters.</w:t>
            </w:r>
          </w:p>
          <w:p w:rsidR="0073698F" w:rsidRPr="00823F61" w:rsidRDefault="0073698F" w:rsidP="0073698F">
            <w:pPr>
              <w:pStyle w:val="ListParagraph"/>
              <w:numPr>
                <w:ilvl w:val="0"/>
                <w:numId w:val="2"/>
              </w:numPr>
              <w:rPr>
                <w:rFonts w:ascii="Sassoon Infant Rg" w:hAnsi="Sassoon Infant Rg"/>
                <w:sz w:val="22"/>
                <w:szCs w:val="28"/>
              </w:rPr>
            </w:pPr>
            <w:r w:rsidRPr="00823F61">
              <w:rPr>
                <w:rFonts w:ascii="Sassoon Infant Rg" w:hAnsi="Sassoon Infant Rg"/>
                <w:sz w:val="22"/>
                <w:szCs w:val="28"/>
              </w:rPr>
              <w:t>Use of videos or real life situations to engage and inspire.</w:t>
            </w:r>
          </w:p>
        </w:tc>
      </w:tr>
      <w:tr w:rsidR="0073698F" w:rsidTr="0073698F">
        <w:tc>
          <w:tcPr>
            <w:tcW w:w="2263" w:type="dxa"/>
            <w:shd w:val="clear" w:color="auto" w:fill="FFE599" w:themeFill="accent4" w:themeFillTint="66"/>
          </w:tcPr>
          <w:p w:rsidR="0073698F" w:rsidRPr="001B1692" w:rsidRDefault="0073698F" w:rsidP="0073698F">
            <w:pPr>
              <w:rPr>
                <w:rFonts w:ascii="Sassoon Infant Rg" w:hAnsi="Sassoon Infant Rg"/>
                <w:b/>
                <w:sz w:val="22"/>
                <w:szCs w:val="28"/>
              </w:rPr>
            </w:pPr>
            <w:r w:rsidRPr="001B1692">
              <w:rPr>
                <w:rFonts w:ascii="Sassoon Infant Rg" w:hAnsi="Sassoon Infant Rg"/>
                <w:b/>
                <w:sz w:val="22"/>
                <w:szCs w:val="28"/>
              </w:rPr>
              <w:t>Analyse</w:t>
            </w:r>
          </w:p>
        </w:tc>
        <w:tc>
          <w:tcPr>
            <w:tcW w:w="9247" w:type="dxa"/>
            <w:shd w:val="clear" w:color="auto" w:fill="FFF2CC" w:themeFill="accent4" w:themeFillTint="33"/>
          </w:tcPr>
          <w:p w:rsidR="0073698F" w:rsidRPr="00823F61" w:rsidRDefault="0073698F" w:rsidP="0073698F">
            <w:pPr>
              <w:pStyle w:val="ListParagraph"/>
              <w:numPr>
                <w:ilvl w:val="0"/>
                <w:numId w:val="2"/>
              </w:numPr>
              <w:rPr>
                <w:rFonts w:ascii="Sassoon Infant Rg" w:hAnsi="Sassoon Infant Rg"/>
                <w:sz w:val="22"/>
                <w:szCs w:val="28"/>
              </w:rPr>
            </w:pPr>
            <w:r w:rsidRPr="00823F61">
              <w:rPr>
                <w:rFonts w:ascii="Sassoon Infant Rg" w:hAnsi="Sassoon Infant Rg"/>
                <w:sz w:val="22"/>
                <w:szCs w:val="28"/>
              </w:rPr>
              <w:t>Exploring the text and identifying the language features of focus genre.</w:t>
            </w:r>
          </w:p>
          <w:p w:rsidR="0073698F" w:rsidRPr="001B1692" w:rsidRDefault="0073698F" w:rsidP="0073698F">
            <w:pPr>
              <w:rPr>
                <w:rFonts w:ascii="Sassoon Infant Rg" w:hAnsi="Sassoon Infant Rg"/>
                <w:sz w:val="22"/>
                <w:szCs w:val="28"/>
              </w:rPr>
            </w:pPr>
          </w:p>
        </w:tc>
      </w:tr>
      <w:tr w:rsidR="0073698F" w:rsidTr="0073698F">
        <w:tc>
          <w:tcPr>
            <w:tcW w:w="2263" w:type="dxa"/>
            <w:shd w:val="clear" w:color="auto" w:fill="FFE599" w:themeFill="accent4" w:themeFillTint="66"/>
          </w:tcPr>
          <w:p w:rsidR="0073698F" w:rsidRPr="001B1692" w:rsidRDefault="0073698F" w:rsidP="0073698F">
            <w:pPr>
              <w:rPr>
                <w:rFonts w:ascii="Sassoon Infant Rg" w:hAnsi="Sassoon Infant Rg"/>
                <w:b/>
                <w:sz w:val="22"/>
                <w:szCs w:val="28"/>
              </w:rPr>
            </w:pPr>
            <w:r w:rsidRPr="001B1692">
              <w:rPr>
                <w:rFonts w:ascii="Sassoon Infant Rg" w:hAnsi="Sassoon Infant Rg"/>
                <w:b/>
                <w:sz w:val="22"/>
                <w:szCs w:val="28"/>
              </w:rPr>
              <w:t>SPaG</w:t>
            </w:r>
          </w:p>
        </w:tc>
        <w:tc>
          <w:tcPr>
            <w:tcW w:w="9247" w:type="dxa"/>
            <w:shd w:val="clear" w:color="auto" w:fill="FFF2CC" w:themeFill="accent4" w:themeFillTint="33"/>
          </w:tcPr>
          <w:p w:rsidR="0073698F" w:rsidRPr="00823F61" w:rsidRDefault="0073698F" w:rsidP="0073698F">
            <w:pPr>
              <w:pStyle w:val="ListParagraph"/>
              <w:numPr>
                <w:ilvl w:val="0"/>
                <w:numId w:val="2"/>
              </w:numPr>
              <w:rPr>
                <w:rFonts w:ascii="Sassoon Infant Rg" w:hAnsi="Sassoon Infant Rg"/>
                <w:sz w:val="22"/>
                <w:szCs w:val="28"/>
              </w:rPr>
            </w:pPr>
            <w:r w:rsidRPr="00823F61">
              <w:rPr>
                <w:rFonts w:ascii="Sassoon Infant Rg" w:hAnsi="Sassoon Infant Rg"/>
                <w:sz w:val="22"/>
                <w:szCs w:val="28"/>
              </w:rPr>
              <w:t>Direct teaching of SPaG from National Curriculum and appropriate for chosen genre.</w:t>
            </w:r>
          </w:p>
          <w:p w:rsidR="0073698F" w:rsidRPr="00823F61" w:rsidRDefault="0073698F" w:rsidP="0073698F">
            <w:pPr>
              <w:pStyle w:val="ListParagraph"/>
              <w:numPr>
                <w:ilvl w:val="0"/>
                <w:numId w:val="2"/>
              </w:numPr>
              <w:rPr>
                <w:rFonts w:ascii="Sassoon Infant Rg" w:hAnsi="Sassoon Infant Rg"/>
                <w:sz w:val="22"/>
                <w:szCs w:val="28"/>
              </w:rPr>
            </w:pPr>
            <w:r w:rsidRPr="00823F61">
              <w:rPr>
                <w:rFonts w:ascii="Sassoon Infant Rg" w:hAnsi="Sassoon Infant Rg"/>
                <w:sz w:val="22"/>
                <w:szCs w:val="28"/>
              </w:rPr>
              <w:t>Retrieval of previously taught skills.</w:t>
            </w:r>
          </w:p>
        </w:tc>
      </w:tr>
      <w:tr w:rsidR="0073698F" w:rsidTr="0073698F">
        <w:tc>
          <w:tcPr>
            <w:tcW w:w="2263" w:type="dxa"/>
            <w:shd w:val="clear" w:color="auto" w:fill="FFE599" w:themeFill="accent4" w:themeFillTint="66"/>
          </w:tcPr>
          <w:p w:rsidR="0073698F" w:rsidRPr="001B1692" w:rsidRDefault="0073698F" w:rsidP="0073698F">
            <w:pPr>
              <w:rPr>
                <w:rFonts w:ascii="Sassoon Infant Rg" w:hAnsi="Sassoon Infant Rg"/>
                <w:b/>
                <w:sz w:val="22"/>
                <w:szCs w:val="28"/>
              </w:rPr>
            </w:pPr>
            <w:r w:rsidRPr="001B1692">
              <w:rPr>
                <w:rFonts w:ascii="Sassoon Infant Rg" w:hAnsi="Sassoon Infant Rg"/>
                <w:b/>
                <w:sz w:val="22"/>
                <w:szCs w:val="28"/>
              </w:rPr>
              <w:t>Sentence stacking</w:t>
            </w:r>
          </w:p>
        </w:tc>
        <w:tc>
          <w:tcPr>
            <w:tcW w:w="9247" w:type="dxa"/>
            <w:shd w:val="clear" w:color="auto" w:fill="FFF2CC" w:themeFill="accent4" w:themeFillTint="33"/>
          </w:tcPr>
          <w:p w:rsidR="0073698F" w:rsidRPr="00823F61" w:rsidRDefault="0073698F" w:rsidP="0073698F">
            <w:pPr>
              <w:pStyle w:val="ListParagraph"/>
              <w:numPr>
                <w:ilvl w:val="0"/>
                <w:numId w:val="2"/>
              </w:numPr>
              <w:rPr>
                <w:rFonts w:ascii="Sassoon Infant Rg" w:hAnsi="Sassoon Infant Rg"/>
                <w:sz w:val="22"/>
                <w:szCs w:val="28"/>
              </w:rPr>
            </w:pPr>
            <w:r w:rsidRPr="00823F61">
              <w:rPr>
                <w:rFonts w:ascii="Sassoon Infant Rg" w:hAnsi="Sassoon Infant Rg"/>
                <w:sz w:val="22"/>
                <w:szCs w:val="28"/>
              </w:rPr>
              <w:t>Lessons broken up into small manageable chunks with high quality modelling of a SPaG focus or sentence construction.</w:t>
            </w:r>
          </w:p>
          <w:p w:rsidR="0073698F" w:rsidRPr="00823F61" w:rsidRDefault="0073698F" w:rsidP="0073698F">
            <w:pPr>
              <w:pStyle w:val="ListParagraph"/>
              <w:numPr>
                <w:ilvl w:val="0"/>
                <w:numId w:val="2"/>
              </w:numPr>
              <w:rPr>
                <w:rFonts w:ascii="Sassoon Infant Rg" w:hAnsi="Sassoon Infant Rg"/>
                <w:sz w:val="22"/>
                <w:szCs w:val="28"/>
              </w:rPr>
            </w:pPr>
            <w:r w:rsidRPr="00823F61">
              <w:rPr>
                <w:rFonts w:ascii="Sassoon Infant Rg" w:hAnsi="Sassoon Infant Rg"/>
                <w:sz w:val="22"/>
                <w:szCs w:val="28"/>
              </w:rPr>
              <w:t>Following an initiate (gathering ideas and vocabulary), model (teachers modelling a sentence of sentences) and enable phase (children to use the model to create their own high-quality sentences).</w:t>
            </w:r>
          </w:p>
        </w:tc>
      </w:tr>
      <w:tr w:rsidR="0073698F" w:rsidTr="0073698F">
        <w:tc>
          <w:tcPr>
            <w:tcW w:w="2263" w:type="dxa"/>
            <w:shd w:val="clear" w:color="auto" w:fill="FFE599" w:themeFill="accent4" w:themeFillTint="66"/>
          </w:tcPr>
          <w:p w:rsidR="0073698F" w:rsidRPr="001B1692" w:rsidRDefault="0073698F" w:rsidP="0073698F">
            <w:pPr>
              <w:rPr>
                <w:rFonts w:ascii="Sassoon Infant Rg" w:hAnsi="Sassoon Infant Rg"/>
                <w:b/>
                <w:sz w:val="22"/>
                <w:szCs w:val="28"/>
              </w:rPr>
            </w:pPr>
            <w:r w:rsidRPr="001B1692">
              <w:rPr>
                <w:rFonts w:ascii="Sassoon Infant Rg" w:hAnsi="Sassoon Infant Rg"/>
                <w:b/>
                <w:sz w:val="22"/>
                <w:szCs w:val="28"/>
              </w:rPr>
              <w:t>Short burst writes</w:t>
            </w:r>
          </w:p>
        </w:tc>
        <w:tc>
          <w:tcPr>
            <w:tcW w:w="9247" w:type="dxa"/>
            <w:shd w:val="clear" w:color="auto" w:fill="FFF2CC" w:themeFill="accent4" w:themeFillTint="33"/>
          </w:tcPr>
          <w:p w:rsidR="0073698F" w:rsidRPr="00823F61" w:rsidRDefault="0073698F" w:rsidP="0073698F">
            <w:pPr>
              <w:pStyle w:val="ListParagraph"/>
              <w:numPr>
                <w:ilvl w:val="0"/>
                <w:numId w:val="2"/>
              </w:numPr>
              <w:rPr>
                <w:rFonts w:ascii="Sassoon Infant Rg" w:hAnsi="Sassoon Infant Rg"/>
                <w:sz w:val="22"/>
                <w:szCs w:val="28"/>
              </w:rPr>
            </w:pPr>
            <w:r w:rsidRPr="00823F61">
              <w:rPr>
                <w:rFonts w:ascii="Sassoon Infant Rg" w:hAnsi="Sassoon Infant Rg"/>
                <w:sz w:val="22"/>
                <w:szCs w:val="28"/>
              </w:rPr>
              <w:t>Interspaced with sentence staking to allow opportunity to explore skills taught through SPaG and sentence stacking sessions.</w:t>
            </w:r>
          </w:p>
        </w:tc>
      </w:tr>
      <w:tr w:rsidR="0073698F" w:rsidTr="0073698F">
        <w:tc>
          <w:tcPr>
            <w:tcW w:w="2263" w:type="dxa"/>
            <w:shd w:val="clear" w:color="auto" w:fill="FFE599" w:themeFill="accent4" w:themeFillTint="66"/>
          </w:tcPr>
          <w:p w:rsidR="0073698F" w:rsidRPr="001B1692" w:rsidRDefault="0073698F" w:rsidP="0073698F">
            <w:pPr>
              <w:rPr>
                <w:rFonts w:ascii="Sassoon Infant Rg" w:hAnsi="Sassoon Infant Rg"/>
                <w:b/>
                <w:sz w:val="22"/>
                <w:szCs w:val="28"/>
              </w:rPr>
            </w:pPr>
            <w:r w:rsidRPr="001B1692">
              <w:rPr>
                <w:rFonts w:ascii="Sassoon Infant Rg" w:hAnsi="Sassoon Infant Rg"/>
                <w:b/>
                <w:sz w:val="22"/>
                <w:szCs w:val="28"/>
              </w:rPr>
              <w:t>Planning</w:t>
            </w:r>
          </w:p>
        </w:tc>
        <w:tc>
          <w:tcPr>
            <w:tcW w:w="9247" w:type="dxa"/>
            <w:shd w:val="clear" w:color="auto" w:fill="FFF2CC" w:themeFill="accent4" w:themeFillTint="33"/>
          </w:tcPr>
          <w:p w:rsidR="0073698F" w:rsidRPr="00823F61" w:rsidRDefault="0073698F" w:rsidP="0073698F">
            <w:pPr>
              <w:pStyle w:val="ListParagraph"/>
              <w:numPr>
                <w:ilvl w:val="0"/>
                <w:numId w:val="2"/>
              </w:numPr>
              <w:rPr>
                <w:rFonts w:ascii="Sassoon Infant Rg" w:hAnsi="Sassoon Infant Rg"/>
                <w:sz w:val="22"/>
                <w:szCs w:val="28"/>
              </w:rPr>
            </w:pPr>
            <w:r w:rsidRPr="00823F61">
              <w:rPr>
                <w:rFonts w:ascii="Sassoon Infant Rg" w:hAnsi="Sassoon Infant Rg"/>
                <w:sz w:val="22"/>
                <w:szCs w:val="28"/>
              </w:rPr>
              <w:t>Linked to independent version of writing focus.</w:t>
            </w:r>
          </w:p>
          <w:p w:rsidR="0073698F" w:rsidRPr="00823F61" w:rsidRDefault="0073698F" w:rsidP="0073698F">
            <w:pPr>
              <w:pStyle w:val="ListParagraph"/>
              <w:numPr>
                <w:ilvl w:val="0"/>
                <w:numId w:val="2"/>
              </w:numPr>
              <w:rPr>
                <w:rFonts w:ascii="Sassoon Infant Rg" w:hAnsi="Sassoon Infant Rg"/>
                <w:sz w:val="22"/>
                <w:szCs w:val="28"/>
              </w:rPr>
            </w:pPr>
            <w:r w:rsidRPr="00823F61">
              <w:rPr>
                <w:rFonts w:ascii="Sassoon Infant Rg" w:hAnsi="Sassoon Infant Rg"/>
                <w:sz w:val="22"/>
                <w:szCs w:val="28"/>
              </w:rPr>
              <w:t>Planning could be shared, through a story map or flow charts.</w:t>
            </w:r>
          </w:p>
        </w:tc>
      </w:tr>
      <w:tr w:rsidR="0073698F" w:rsidTr="0073698F">
        <w:tc>
          <w:tcPr>
            <w:tcW w:w="2263" w:type="dxa"/>
            <w:shd w:val="clear" w:color="auto" w:fill="FFE599" w:themeFill="accent4" w:themeFillTint="66"/>
          </w:tcPr>
          <w:p w:rsidR="0073698F" w:rsidRPr="001B1692" w:rsidRDefault="0073698F" w:rsidP="0073698F">
            <w:pPr>
              <w:rPr>
                <w:rFonts w:ascii="Sassoon Infant Rg" w:hAnsi="Sassoon Infant Rg"/>
                <w:b/>
                <w:sz w:val="22"/>
                <w:szCs w:val="28"/>
              </w:rPr>
            </w:pPr>
            <w:r w:rsidRPr="001B1692">
              <w:rPr>
                <w:rFonts w:ascii="Sassoon Infant Rg" w:hAnsi="Sassoon Infant Rg"/>
                <w:b/>
                <w:sz w:val="22"/>
                <w:szCs w:val="28"/>
              </w:rPr>
              <w:t>Write</w:t>
            </w:r>
          </w:p>
        </w:tc>
        <w:tc>
          <w:tcPr>
            <w:tcW w:w="9247" w:type="dxa"/>
            <w:shd w:val="clear" w:color="auto" w:fill="FFF2CC" w:themeFill="accent4" w:themeFillTint="33"/>
          </w:tcPr>
          <w:p w:rsidR="0073698F" w:rsidRPr="00823F61" w:rsidRDefault="0073698F" w:rsidP="0073698F">
            <w:pPr>
              <w:pStyle w:val="ListParagraph"/>
              <w:numPr>
                <w:ilvl w:val="0"/>
                <w:numId w:val="2"/>
              </w:numPr>
              <w:rPr>
                <w:rFonts w:ascii="Sassoon Infant Rg" w:hAnsi="Sassoon Infant Rg"/>
                <w:sz w:val="22"/>
                <w:szCs w:val="28"/>
              </w:rPr>
            </w:pPr>
            <w:r w:rsidRPr="00823F61">
              <w:rPr>
                <w:rFonts w:ascii="Sassoon Infant Rg" w:hAnsi="Sassoon Infant Rg"/>
                <w:sz w:val="22"/>
                <w:szCs w:val="28"/>
              </w:rPr>
              <w:t>Initial independent draft based on focus writing genre.</w:t>
            </w:r>
          </w:p>
          <w:p w:rsidR="0073698F" w:rsidRPr="001B1692" w:rsidRDefault="0073698F" w:rsidP="0073698F">
            <w:pPr>
              <w:rPr>
                <w:rFonts w:ascii="Sassoon Infant Rg" w:hAnsi="Sassoon Infant Rg"/>
                <w:sz w:val="22"/>
                <w:szCs w:val="28"/>
              </w:rPr>
            </w:pPr>
          </w:p>
        </w:tc>
      </w:tr>
      <w:tr w:rsidR="0073698F" w:rsidTr="0073698F">
        <w:tc>
          <w:tcPr>
            <w:tcW w:w="2263" w:type="dxa"/>
            <w:shd w:val="clear" w:color="auto" w:fill="FFE599" w:themeFill="accent4" w:themeFillTint="66"/>
          </w:tcPr>
          <w:p w:rsidR="0073698F" w:rsidRPr="001B1692" w:rsidRDefault="0073698F" w:rsidP="0073698F">
            <w:pPr>
              <w:rPr>
                <w:rFonts w:ascii="Sassoon Infant Rg" w:hAnsi="Sassoon Infant Rg"/>
                <w:b/>
                <w:sz w:val="22"/>
                <w:szCs w:val="28"/>
              </w:rPr>
            </w:pPr>
            <w:r w:rsidRPr="001B1692">
              <w:rPr>
                <w:rFonts w:ascii="Sassoon Infant Rg" w:hAnsi="Sassoon Infant Rg"/>
                <w:b/>
                <w:sz w:val="22"/>
                <w:szCs w:val="28"/>
              </w:rPr>
              <w:t>Edit and proof</w:t>
            </w:r>
          </w:p>
        </w:tc>
        <w:tc>
          <w:tcPr>
            <w:tcW w:w="9247" w:type="dxa"/>
            <w:shd w:val="clear" w:color="auto" w:fill="FFF2CC" w:themeFill="accent4" w:themeFillTint="33"/>
          </w:tcPr>
          <w:p w:rsidR="0073698F" w:rsidRPr="00823F61" w:rsidRDefault="0073698F" w:rsidP="0073698F">
            <w:pPr>
              <w:pStyle w:val="ListParagraph"/>
              <w:numPr>
                <w:ilvl w:val="0"/>
                <w:numId w:val="2"/>
              </w:numPr>
              <w:rPr>
                <w:rFonts w:ascii="Sassoon Infant Rg" w:hAnsi="Sassoon Infant Rg"/>
                <w:sz w:val="22"/>
                <w:szCs w:val="28"/>
              </w:rPr>
            </w:pPr>
            <w:r w:rsidRPr="00823F61">
              <w:rPr>
                <w:rFonts w:ascii="Sassoon Infant Rg" w:hAnsi="Sassoon Infant Rg"/>
                <w:sz w:val="22"/>
                <w:szCs w:val="28"/>
              </w:rPr>
              <w:t>Teacher taught review process which could include editing slips for re-write.</w:t>
            </w:r>
          </w:p>
          <w:p w:rsidR="0073698F" w:rsidRPr="001B1692" w:rsidRDefault="0073698F" w:rsidP="0073698F">
            <w:pPr>
              <w:rPr>
                <w:rFonts w:ascii="Sassoon Infant Rg" w:hAnsi="Sassoon Infant Rg"/>
                <w:sz w:val="22"/>
                <w:szCs w:val="28"/>
              </w:rPr>
            </w:pPr>
          </w:p>
        </w:tc>
      </w:tr>
      <w:tr w:rsidR="0073698F" w:rsidTr="0073698F">
        <w:tc>
          <w:tcPr>
            <w:tcW w:w="2263" w:type="dxa"/>
            <w:shd w:val="clear" w:color="auto" w:fill="FFE599" w:themeFill="accent4" w:themeFillTint="66"/>
          </w:tcPr>
          <w:p w:rsidR="0073698F" w:rsidRPr="001B1692" w:rsidRDefault="0073698F" w:rsidP="0073698F">
            <w:pPr>
              <w:rPr>
                <w:rFonts w:ascii="Sassoon Infant Rg" w:hAnsi="Sassoon Infant Rg"/>
                <w:b/>
                <w:sz w:val="22"/>
                <w:szCs w:val="28"/>
              </w:rPr>
            </w:pPr>
            <w:r w:rsidRPr="001B1692">
              <w:rPr>
                <w:rFonts w:ascii="Sassoon Infant Rg" w:hAnsi="Sassoon Infant Rg"/>
                <w:b/>
                <w:sz w:val="22"/>
                <w:szCs w:val="28"/>
              </w:rPr>
              <w:t>Publish</w:t>
            </w:r>
          </w:p>
        </w:tc>
        <w:tc>
          <w:tcPr>
            <w:tcW w:w="9247" w:type="dxa"/>
            <w:shd w:val="clear" w:color="auto" w:fill="FFF2CC" w:themeFill="accent4" w:themeFillTint="33"/>
          </w:tcPr>
          <w:p w:rsidR="0073698F" w:rsidRPr="00823F61" w:rsidRDefault="0073698F" w:rsidP="0073698F">
            <w:pPr>
              <w:pStyle w:val="ListParagraph"/>
              <w:numPr>
                <w:ilvl w:val="0"/>
                <w:numId w:val="2"/>
              </w:numPr>
              <w:rPr>
                <w:rFonts w:ascii="Sassoon Infant Rg" w:hAnsi="Sassoon Infant Rg"/>
                <w:sz w:val="22"/>
                <w:szCs w:val="28"/>
              </w:rPr>
            </w:pPr>
            <w:r w:rsidRPr="00823F61">
              <w:rPr>
                <w:rFonts w:ascii="Sassoon Infant Rg" w:hAnsi="Sassoon Infant Rg"/>
                <w:sz w:val="22"/>
                <w:szCs w:val="28"/>
              </w:rPr>
              <w:t>Could be a perfect paragraph.</w:t>
            </w:r>
          </w:p>
          <w:p w:rsidR="0073698F" w:rsidRPr="001B1692" w:rsidRDefault="0073698F" w:rsidP="0073698F">
            <w:pPr>
              <w:rPr>
                <w:rFonts w:ascii="Sassoon Infant Rg" w:hAnsi="Sassoon Infant Rg"/>
                <w:sz w:val="22"/>
                <w:szCs w:val="28"/>
              </w:rPr>
            </w:pPr>
          </w:p>
        </w:tc>
      </w:tr>
    </w:tbl>
    <w:p w:rsidR="004408E8" w:rsidRDefault="004408E8" w:rsidP="008473AA">
      <w:pPr>
        <w:pStyle w:val="NoSpacing"/>
      </w:pPr>
    </w:p>
    <w:p w:rsidR="0073698F" w:rsidRDefault="0073698F" w:rsidP="008473AA">
      <w:pPr>
        <w:pStyle w:val="NoSpacing"/>
      </w:pPr>
    </w:p>
    <w:p w:rsidR="004408E8" w:rsidRDefault="004408E8" w:rsidP="008473AA">
      <w:pPr>
        <w:pStyle w:val="NoSpacing"/>
      </w:pPr>
    </w:p>
    <w:p w:rsidR="004408E8" w:rsidRDefault="004408E8" w:rsidP="008473AA">
      <w:pPr>
        <w:pStyle w:val="NoSpacing"/>
      </w:pPr>
    </w:p>
    <w:p w:rsidR="004408E8" w:rsidRDefault="004408E8" w:rsidP="004408E8">
      <w:pPr>
        <w:pStyle w:val="Heading3"/>
        <w:rPr>
          <w:rFonts w:ascii="Sassoon Infant Rg" w:hAnsi="Sassoon Infant Rg"/>
          <w:b/>
          <w:i w:val="0"/>
          <w:sz w:val="24"/>
        </w:rPr>
      </w:pPr>
      <w:r>
        <w:rPr>
          <w:rFonts w:ascii="Sassoon Infant Rg" w:hAnsi="Sassoon Infant Rg"/>
          <w:b/>
          <w:i w:val="0"/>
          <w:sz w:val="24"/>
        </w:rPr>
        <w:t xml:space="preserve">High Quality Modelling and Sentence Stacking </w:t>
      </w:r>
    </w:p>
    <w:p w:rsidR="004408E8" w:rsidRPr="005C6AA1" w:rsidRDefault="004408E8" w:rsidP="004408E8">
      <w:pPr>
        <w:pStyle w:val="Heading3"/>
        <w:rPr>
          <w:rFonts w:ascii="Sassoon Infant Rg" w:hAnsi="Sassoon Infant Rg"/>
          <w:i w:val="0"/>
        </w:rPr>
      </w:pPr>
      <w:r w:rsidRPr="001320F3">
        <w:rPr>
          <w:rFonts w:ascii="Sassoon Infant Rg" w:hAnsi="Sassoon Infant Rg"/>
          <w:i w:val="0"/>
        </w:rPr>
        <w:t xml:space="preserve">Modelling high-quality examples of writing is vital to ensuring that we are demonstrating best practice for writing. </w:t>
      </w:r>
      <w:r>
        <w:rPr>
          <w:rFonts w:ascii="Sassoon Infant Rg" w:hAnsi="Sassoon Infant Rg"/>
          <w:i w:val="0"/>
        </w:rPr>
        <w:t xml:space="preserve"> </w:t>
      </w:r>
      <w:r w:rsidRPr="005C6AA1">
        <w:rPr>
          <w:rFonts w:ascii="Sassoon Infant Rg" w:hAnsi="Sassoon Infant Rg"/>
          <w:i w:val="0"/>
        </w:rPr>
        <w:t xml:space="preserve">During modelled writing, the teacher shows the children how to do something in writing and will help the children make progress.  Modelling at Backwell Federation is always presented ‘live in the moment’ with </w:t>
      </w:r>
      <w:r>
        <w:rPr>
          <w:rFonts w:ascii="Sassoon Infant Rg" w:hAnsi="Sassoon Infant Rg"/>
          <w:i w:val="0"/>
        </w:rPr>
        <w:t xml:space="preserve">a </w:t>
      </w:r>
      <w:r w:rsidRPr="005C6AA1">
        <w:rPr>
          <w:rFonts w:ascii="Sassoon Infant Rg" w:hAnsi="Sassoon Infant Rg"/>
          <w:i w:val="0"/>
        </w:rPr>
        <w:t>pen in hand and on flipchart paper. Teachers give a running commentary of their thought process as a writer. Teachers always have a clear direction for the writing and model appropriate spelling, punctuation, grammar and presentation</w:t>
      </w:r>
      <w:r w:rsidRPr="005C6AA1">
        <w:rPr>
          <w:rFonts w:ascii="Sassoon Infant Rg" w:hAnsi="Sassoon Infant Rg"/>
        </w:rPr>
        <w:t xml:space="preserve">. </w:t>
      </w:r>
    </w:p>
    <w:p w:rsidR="004408E8" w:rsidRDefault="004408E8" w:rsidP="008473AA">
      <w:pPr>
        <w:pStyle w:val="NoSpacing"/>
      </w:pPr>
    </w:p>
    <w:p w:rsidR="007C3C29" w:rsidRDefault="001320F3" w:rsidP="00F8663E">
      <w:pPr>
        <w:pStyle w:val="Heading3"/>
        <w:rPr>
          <w:rFonts w:ascii="Sassoon Infant Rg" w:hAnsi="Sassoon Infant Rg"/>
          <w:i w:val="0"/>
        </w:rPr>
      </w:pPr>
      <w:r w:rsidRPr="001320F3">
        <w:rPr>
          <w:rFonts w:ascii="Sassoon Infant Rg" w:hAnsi="Sassoon Infant Rg"/>
          <w:i w:val="0"/>
        </w:rPr>
        <w:lastRenderedPageBreak/>
        <w:t xml:space="preserve">. </w:t>
      </w:r>
      <w:r w:rsidR="00A62034" w:rsidRPr="001320F3">
        <w:rPr>
          <w:rFonts w:ascii="Sassoon Infant Rg" w:hAnsi="Sassoon Infant Rg"/>
          <w:i w:val="0"/>
        </w:rPr>
        <w:t xml:space="preserve"> </w:t>
      </w:r>
    </w:p>
    <w:p w:rsidR="000658A1" w:rsidRDefault="000658A1" w:rsidP="00F8663E">
      <w:pPr>
        <w:pStyle w:val="Heading3"/>
        <w:rPr>
          <w:rFonts w:ascii="Sassoon Infant Rg" w:hAnsi="Sassoon Infant Rg"/>
          <w:i w:val="0"/>
        </w:rPr>
      </w:pPr>
    </w:p>
    <w:p w:rsidR="000658A1" w:rsidRPr="000658A1" w:rsidRDefault="000658A1" w:rsidP="00F8663E">
      <w:pPr>
        <w:pStyle w:val="Heading3"/>
        <w:rPr>
          <w:rFonts w:ascii="Sassoon Infant Rg" w:hAnsi="Sassoon Infant Rg"/>
          <w:b/>
          <w:i w:val="0"/>
          <w:sz w:val="24"/>
        </w:rPr>
      </w:pPr>
      <w:r w:rsidRPr="000658A1">
        <w:rPr>
          <w:rFonts w:ascii="Sassoon Infant Rg" w:hAnsi="Sassoon Infant Rg"/>
          <w:b/>
          <w:i w:val="0"/>
          <w:sz w:val="24"/>
        </w:rPr>
        <w:t xml:space="preserve">Feedback and Formative Assessment </w:t>
      </w:r>
      <w:r>
        <w:rPr>
          <w:rFonts w:ascii="Sassoon Infant Rg" w:hAnsi="Sassoon Infant Rg"/>
          <w:b/>
          <w:i w:val="0"/>
          <w:sz w:val="24"/>
        </w:rPr>
        <w:t xml:space="preserve">– KS1 and KS2 </w:t>
      </w:r>
    </w:p>
    <w:p w:rsidR="000658A1" w:rsidRDefault="000658A1" w:rsidP="00F8663E">
      <w:pPr>
        <w:pStyle w:val="Heading3"/>
        <w:rPr>
          <w:rFonts w:ascii="Sassoon Infant Rg" w:hAnsi="Sassoon Infant Rg"/>
          <w:i w:val="0"/>
        </w:rPr>
      </w:pPr>
      <w:r>
        <w:rPr>
          <w:rFonts w:ascii="Sassoon Infant Rg" w:hAnsi="Sassoon Infant Rg"/>
          <w:i w:val="0"/>
        </w:rPr>
        <w:t xml:space="preserve">At Backwell Federation </w:t>
      </w:r>
      <w:r w:rsidR="0069319A">
        <w:rPr>
          <w:rFonts w:ascii="Sassoon Infant Rg" w:hAnsi="Sassoon Infant Rg"/>
          <w:i w:val="0"/>
        </w:rPr>
        <w:t>success criteria and rubrics are used</w:t>
      </w:r>
      <w:r w:rsidR="00234DDD">
        <w:rPr>
          <w:rFonts w:ascii="Sassoon Infant Rg" w:hAnsi="Sassoon Infant Rg"/>
          <w:i w:val="0"/>
        </w:rPr>
        <w:t xml:space="preserve"> as an assessment tool. When teaching a specific SPaG skill, rubrics are used and for longer pieces of writing, for example an end of unit piece, success criteria are used. </w:t>
      </w:r>
    </w:p>
    <w:p w:rsidR="00835582" w:rsidRDefault="00835582" w:rsidP="00F8663E">
      <w:pPr>
        <w:pStyle w:val="Heading3"/>
        <w:rPr>
          <w:rFonts w:ascii="Sassoon Infant Rg" w:hAnsi="Sassoon Infant Rg"/>
          <w:i w:val="0"/>
        </w:rPr>
      </w:pPr>
    </w:p>
    <w:p w:rsidR="00A62034" w:rsidRDefault="00835582" w:rsidP="00F8663E">
      <w:pPr>
        <w:pStyle w:val="Heading3"/>
        <w:rPr>
          <w:rFonts w:ascii="Sassoon Infant Rg" w:hAnsi="Sassoon Infant Rg"/>
          <w:i w:val="0"/>
        </w:rPr>
      </w:pPr>
      <w:r>
        <w:rPr>
          <w:rFonts w:ascii="Sassoon Infant Rg" w:hAnsi="Sassoon Infant Rg"/>
          <w:i w:val="0"/>
        </w:rPr>
        <w:t xml:space="preserve">Throughout a unit of writing, specific SPaG skills are learnt so are added to the success criteria for the final writing outcome. Additions to the SPaG elements of the success criteria are linked to the learning intention or National Curriculum objectives, ensuring a clear assessment focus in order to avoid cognitive overload. At the end of the piece of writing, children assess their work against the success criteria. The success criteria provide three levels of challenge with yellow rows for challenge one (everyone must do); yellow and green rows for challenge two; and yellow green and blue rows for challenge three. These assessments are also used by the teacher to spot and address common misconceptions. </w:t>
      </w:r>
    </w:p>
    <w:p w:rsidR="004408E8" w:rsidRDefault="004408E8" w:rsidP="00F8663E">
      <w:pPr>
        <w:pStyle w:val="Heading3"/>
        <w:rPr>
          <w:rFonts w:ascii="Sassoon Infant Rg" w:hAnsi="Sassoon Infant Rg"/>
          <w:i w:val="0"/>
        </w:rPr>
      </w:pPr>
    </w:p>
    <w:p w:rsidR="00172704" w:rsidRDefault="00172704" w:rsidP="00F8663E">
      <w:pPr>
        <w:pStyle w:val="Heading3"/>
        <w:rPr>
          <w:rFonts w:ascii="Sassoon Infant Rg" w:hAnsi="Sassoon Infant Rg"/>
          <w:i w:val="0"/>
        </w:rPr>
      </w:pPr>
    </w:p>
    <w:p w:rsidR="00835582" w:rsidRPr="003C313E" w:rsidRDefault="00234DDD" w:rsidP="00F8663E">
      <w:pPr>
        <w:pStyle w:val="Heading3"/>
        <w:rPr>
          <w:rFonts w:ascii="Sassoon Infant Rg" w:hAnsi="Sassoon Infant Rg"/>
          <w:i w:val="0"/>
        </w:rPr>
      </w:pPr>
      <w:r>
        <w:rPr>
          <w:rFonts w:ascii="Sassoon Infant Rg" w:hAnsi="Sassoon Infant Rg"/>
          <w:i w:val="0"/>
          <w:u w:val="single"/>
        </w:rPr>
        <w:t>Year 1</w:t>
      </w:r>
      <w:r w:rsidRPr="00835582">
        <w:rPr>
          <w:rFonts w:ascii="Sassoon Infant Rg" w:hAnsi="Sassoon Infant Rg"/>
          <w:i w:val="0"/>
          <w:u w:val="single"/>
        </w:rPr>
        <w:t xml:space="preserve"> Rubric</w:t>
      </w:r>
      <w:r>
        <w:rPr>
          <w:rFonts w:ascii="Sassoon Infant Rg" w:hAnsi="Sassoon Infant Rg"/>
          <w:i w:val="0"/>
          <w:u w:val="single"/>
        </w:rPr>
        <w:t>s</w:t>
      </w:r>
      <w:r w:rsidRPr="00835582">
        <w:rPr>
          <w:rFonts w:ascii="Sassoon Infant Rg" w:hAnsi="Sassoon Infant Rg"/>
          <w:i w:val="0"/>
          <w:u w:val="single"/>
        </w:rPr>
        <w:t xml:space="preserve"> Example </w:t>
      </w:r>
      <w:r>
        <w:rPr>
          <w:rFonts w:ascii="Sassoon Infant Rg" w:hAnsi="Sassoon Infant Rg"/>
          <w:i w:val="0"/>
        </w:rPr>
        <w:tab/>
      </w:r>
      <w:r>
        <w:rPr>
          <w:rFonts w:ascii="Sassoon Infant Rg" w:hAnsi="Sassoon Infant Rg"/>
          <w:i w:val="0"/>
        </w:rPr>
        <w:tab/>
      </w:r>
      <w:r>
        <w:rPr>
          <w:rFonts w:ascii="Sassoon Infant Rg" w:hAnsi="Sassoon Infant Rg"/>
          <w:i w:val="0"/>
        </w:rPr>
        <w:tab/>
      </w:r>
      <w:r>
        <w:rPr>
          <w:rFonts w:ascii="Sassoon Infant Rg" w:hAnsi="Sassoon Infant Rg"/>
          <w:i w:val="0"/>
        </w:rPr>
        <w:tab/>
      </w:r>
      <w:r>
        <w:rPr>
          <w:rFonts w:ascii="Sassoon Infant Rg" w:hAnsi="Sassoon Infant Rg"/>
          <w:i w:val="0"/>
        </w:rPr>
        <w:tab/>
      </w:r>
      <w:r w:rsidR="00835582">
        <w:rPr>
          <w:rFonts w:ascii="Sassoon Infant Rg" w:hAnsi="Sassoon Infant Rg"/>
          <w:i w:val="0"/>
          <w:u w:val="single"/>
        </w:rPr>
        <w:t xml:space="preserve">Year </w:t>
      </w:r>
      <w:r w:rsidR="003C313E">
        <w:rPr>
          <w:rFonts w:ascii="Sassoon Infant Rg" w:hAnsi="Sassoon Infant Rg"/>
          <w:i w:val="0"/>
          <w:u w:val="single"/>
        </w:rPr>
        <w:t>Two</w:t>
      </w:r>
      <w:r w:rsidR="00835582">
        <w:rPr>
          <w:rFonts w:ascii="Sassoon Infant Rg" w:hAnsi="Sassoon Infant Rg"/>
          <w:i w:val="0"/>
          <w:u w:val="single"/>
        </w:rPr>
        <w:t xml:space="preserve"> Success Criteria Example </w:t>
      </w:r>
      <w:r w:rsidR="00835582">
        <w:rPr>
          <w:rFonts w:ascii="Sassoon Infant Rg" w:hAnsi="Sassoon Infant Rg"/>
          <w:i w:val="0"/>
        </w:rPr>
        <w:tab/>
      </w:r>
      <w:r w:rsidR="00835582">
        <w:rPr>
          <w:rFonts w:ascii="Sassoon Infant Rg" w:hAnsi="Sassoon Infant Rg"/>
          <w:i w:val="0"/>
        </w:rPr>
        <w:tab/>
      </w:r>
      <w:r w:rsidR="00835582">
        <w:rPr>
          <w:rFonts w:ascii="Sassoon Infant Rg" w:hAnsi="Sassoon Infant Rg"/>
          <w:i w:val="0"/>
        </w:rPr>
        <w:tab/>
      </w:r>
      <w:r w:rsidR="00835582">
        <w:rPr>
          <w:rFonts w:ascii="Sassoon Infant Rg" w:hAnsi="Sassoon Infant Rg"/>
          <w:i w:val="0"/>
        </w:rPr>
        <w:tab/>
      </w:r>
      <w:r w:rsidR="00835582">
        <w:rPr>
          <w:rFonts w:ascii="Sassoon Infant Rg" w:hAnsi="Sassoon Infant Rg"/>
          <w:i w:val="0"/>
          <w:u w:val="single"/>
        </w:rPr>
        <w:t xml:space="preserve"> </w:t>
      </w:r>
    </w:p>
    <w:p w:rsidR="00835582" w:rsidRDefault="003C313E" w:rsidP="00F8663E">
      <w:pPr>
        <w:pStyle w:val="Heading3"/>
        <w:rPr>
          <w:rFonts w:ascii="Sassoon Infant Rg" w:hAnsi="Sassoon Infant Rg"/>
          <w:i w:val="0"/>
        </w:rPr>
      </w:pPr>
      <w:r>
        <w:rPr>
          <w:noProof/>
          <w:lang w:val="en-GB" w:eastAsia="en-GB"/>
        </w:rPr>
        <w:drawing>
          <wp:anchor distT="0" distB="0" distL="114300" distR="114300" simplePos="0" relativeHeight="251682816" behindDoc="1" locked="0" layoutInCell="1" allowOverlap="1">
            <wp:simplePos x="0" y="0"/>
            <wp:positionH relativeFrom="column">
              <wp:posOffset>3604260</wp:posOffset>
            </wp:positionH>
            <wp:positionV relativeFrom="paragraph">
              <wp:posOffset>31750</wp:posOffset>
            </wp:positionV>
            <wp:extent cx="3498215" cy="1264920"/>
            <wp:effectExtent l="0" t="0" r="6985" b="0"/>
            <wp:wrapTight wrapText="bothSides">
              <wp:wrapPolygon edited="0">
                <wp:start x="0" y="0"/>
                <wp:lineTo x="0" y="21145"/>
                <wp:lineTo x="21526" y="21145"/>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498215" cy="126492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66432" behindDoc="1" locked="0" layoutInCell="1" allowOverlap="1" wp14:anchorId="1CDB9076" wp14:editId="2E41B02C">
            <wp:simplePos x="0" y="0"/>
            <wp:positionH relativeFrom="margin">
              <wp:posOffset>-60960</wp:posOffset>
            </wp:positionH>
            <wp:positionV relativeFrom="paragraph">
              <wp:posOffset>114935</wp:posOffset>
            </wp:positionV>
            <wp:extent cx="3192780" cy="829945"/>
            <wp:effectExtent l="0" t="0" r="7620" b="8255"/>
            <wp:wrapTight wrapText="bothSides">
              <wp:wrapPolygon edited="0">
                <wp:start x="0" y="0"/>
                <wp:lineTo x="0" y="21319"/>
                <wp:lineTo x="21523" y="21319"/>
                <wp:lineTo x="2152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192780" cy="829945"/>
                    </a:xfrm>
                    <a:prstGeom prst="rect">
                      <a:avLst/>
                    </a:prstGeom>
                  </pic:spPr>
                </pic:pic>
              </a:graphicData>
            </a:graphic>
            <wp14:sizeRelH relativeFrom="margin">
              <wp14:pctWidth>0</wp14:pctWidth>
            </wp14:sizeRelH>
            <wp14:sizeRelV relativeFrom="margin">
              <wp14:pctHeight>0</wp14:pctHeight>
            </wp14:sizeRelV>
          </wp:anchor>
        </w:drawing>
      </w:r>
    </w:p>
    <w:p w:rsidR="00835582" w:rsidRDefault="00835582" w:rsidP="00F8663E">
      <w:pPr>
        <w:pStyle w:val="Heading3"/>
        <w:rPr>
          <w:rFonts w:ascii="Sassoon Infant Rg" w:hAnsi="Sassoon Infant Rg"/>
          <w:i w:val="0"/>
          <w:sz w:val="24"/>
        </w:rPr>
      </w:pPr>
    </w:p>
    <w:p w:rsidR="00835582" w:rsidRDefault="00835582" w:rsidP="00F8663E">
      <w:pPr>
        <w:pStyle w:val="Heading3"/>
        <w:rPr>
          <w:rFonts w:ascii="Sassoon Infant Rg" w:hAnsi="Sassoon Infant Rg"/>
          <w:i w:val="0"/>
          <w:sz w:val="24"/>
        </w:rPr>
      </w:pPr>
    </w:p>
    <w:p w:rsidR="00835582" w:rsidRDefault="00835582" w:rsidP="00F8663E">
      <w:pPr>
        <w:pStyle w:val="Heading3"/>
        <w:rPr>
          <w:rFonts w:ascii="Sassoon Infant Rg" w:hAnsi="Sassoon Infant Rg"/>
          <w:i w:val="0"/>
          <w:sz w:val="24"/>
        </w:rPr>
      </w:pPr>
    </w:p>
    <w:p w:rsidR="00835582" w:rsidRDefault="00835582" w:rsidP="00F8663E">
      <w:pPr>
        <w:pStyle w:val="Heading3"/>
        <w:rPr>
          <w:rFonts w:ascii="Sassoon Infant Rg" w:hAnsi="Sassoon Infant Rg"/>
          <w:i w:val="0"/>
          <w:sz w:val="24"/>
        </w:rPr>
      </w:pPr>
    </w:p>
    <w:p w:rsidR="00835582" w:rsidRDefault="00835582" w:rsidP="00F8663E">
      <w:pPr>
        <w:pStyle w:val="Heading3"/>
        <w:rPr>
          <w:rFonts w:ascii="Sassoon Infant Rg" w:hAnsi="Sassoon Infant Rg"/>
          <w:i w:val="0"/>
          <w:sz w:val="24"/>
        </w:rPr>
      </w:pPr>
    </w:p>
    <w:p w:rsidR="00B35858" w:rsidRDefault="00B35858" w:rsidP="00F8663E">
      <w:pPr>
        <w:pStyle w:val="Heading3"/>
        <w:rPr>
          <w:rFonts w:ascii="Sassoon Infant Rg" w:hAnsi="Sassoon Infant Rg"/>
          <w:i w:val="0"/>
          <w:sz w:val="24"/>
        </w:rPr>
      </w:pPr>
    </w:p>
    <w:p w:rsidR="00D80336" w:rsidRPr="00D80336" w:rsidRDefault="00D80336" w:rsidP="00D80336">
      <w:pPr>
        <w:pStyle w:val="Heading3"/>
        <w:rPr>
          <w:i w:val="0"/>
        </w:rPr>
      </w:pPr>
      <w:bookmarkStart w:id="0" w:name="_GoBack"/>
      <w:bookmarkEnd w:id="0"/>
    </w:p>
    <w:sectPr w:rsidR="00D80336" w:rsidRPr="00D80336" w:rsidSect="00C84D8E">
      <w:pgSz w:w="12240" w:h="15840"/>
      <w:pgMar w:top="360" w:right="360" w:bottom="360" w:left="360" w:header="144"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A06" w:rsidRDefault="00224A06" w:rsidP="008473AA">
      <w:r>
        <w:separator/>
      </w:r>
    </w:p>
  </w:endnote>
  <w:endnote w:type="continuationSeparator" w:id="0">
    <w:p w:rsidR="00224A06" w:rsidRDefault="00224A06" w:rsidP="00847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ssoon Infant Rg">
    <w:panose1 w:val="02000503030000020003"/>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A06" w:rsidRDefault="00224A06" w:rsidP="008473AA">
      <w:r>
        <w:separator/>
      </w:r>
    </w:p>
  </w:footnote>
  <w:footnote w:type="continuationSeparator" w:id="0">
    <w:p w:rsidR="00224A06" w:rsidRDefault="00224A06" w:rsidP="008473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650CBB"/>
    <w:multiLevelType w:val="hybridMultilevel"/>
    <w:tmpl w:val="3126CEEC"/>
    <w:lvl w:ilvl="0" w:tplc="4A307418">
      <w:numFmt w:val="bullet"/>
      <w:lvlText w:val="-"/>
      <w:lvlJc w:val="left"/>
      <w:pPr>
        <w:ind w:left="720" w:hanging="360"/>
      </w:pPr>
      <w:rPr>
        <w:rFonts w:ascii="Sassoon Infant Rg" w:eastAsiaTheme="minorHAnsi" w:hAnsi="Sassoon Infant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9A1369"/>
    <w:multiLevelType w:val="hybridMultilevel"/>
    <w:tmpl w:val="DE40C63C"/>
    <w:lvl w:ilvl="0" w:tplc="8786B986">
      <w:numFmt w:val="bullet"/>
      <w:lvlText w:val="-"/>
      <w:lvlJc w:val="left"/>
      <w:pPr>
        <w:ind w:left="720" w:hanging="360"/>
      </w:pPr>
      <w:rPr>
        <w:rFonts w:ascii="Sassoon Infant Rg" w:eastAsiaTheme="minorHAnsi" w:hAnsi="Sassoon Infant Rg"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231"/>
    <w:rsid w:val="0005725A"/>
    <w:rsid w:val="000658A1"/>
    <w:rsid w:val="000A2F57"/>
    <w:rsid w:val="000C3231"/>
    <w:rsid w:val="001315D8"/>
    <w:rsid w:val="001320F3"/>
    <w:rsid w:val="00172704"/>
    <w:rsid w:val="001B1692"/>
    <w:rsid w:val="00224A06"/>
    <w:rsid w:val="00234DDD"/>
    <w:rsid w:val="00284912"/>
    <w:rsid w:val="002D3409"/>
    <w:rsid w:val="00317778"/>
    <w:rsid w:val="003C313E"/>
    <w:rsid w:val="00434BB0"/>
    <w:rsid w:val="004408E8"/>
    <w:rsid w:val="004679F8"/>
    <w:rsid w:val="004A16F7"/>
    <w:rsid w:val="00533A1A"/>
    <w:rsid w:val="00576362"/>
    <w:rsid w:val="005C4378"/>
    <w:rsid w:val="005C6AA1"/>
    <w:rsid w:val="0069319A"/>
    <w:rsid w:val="0069473A"/>
    <w:rsid w:val="006C0B86"/>
    <w:rsid w:val="006C6CF8"/>
    <w:rsid w:val="0073698F"/>
    <w:rsid w:val="007852ED"/>
    <w:rsid w:val="00795852"/>
    <w:rsid w:val="007C3C29"/>
    <w:rsid w:val="0082318F"/>
    <w:rsid w:val="00835582"/>
    <w:rsid w:val="008473AA"/>
    <w:rsid w:val="00854EB7"/>
    <w:rsid w:val="009179B1"/>
    <w:rsid w:val="00920AF7"/>
    <w:rsid w:val="00951130"/>
    <w:rsid w:val="00956F90"/>
    <w:rsid w:val="00961829"/>
    <w:rsid w:val="00964615"/>
    <w:rsid w:val="009D71A6"/>
    <w:rsid w:val="00A62034"/>
    <w:rsid w:val="00AA1925"/>
    <w:rsid w:val="00AD642C"/>
    <w:rsid w:val="00AF3FAD"/>
    <w:rsid w:val="00B07851"/>
    <w:rsid w:val="00B35858"/>
    <w:rsid w:val="00B677C0"/>
    <w:rsid w:val="00B746F6"/>
    <w:rsid w:val="00D17546"/>
    <w:rsid w:val="00D51301"/>
    <w:rsid w:val="00D80336"/>
    <w:rsid w:val="00DC4468"/>
    <w:rsid w:val="00E0398B"/>
    <w:rsid w:val="00F57414"/>
    <w:rsid w:val="00F8663E"/>
    <w:rsid w:val="00FD15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91B622"/>
  <w15:chartTrackingRefBased/>
  <w15:docId w15:val="{A7B1A637-540A-4CBE-ADFE-D2C539228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4"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5852"/>
  </w:style>
  <w:style w:type="paragraph" w:styleId="Heading1">
    <w:name w:val="heading 1"/>
    <w:basedOn w:val="Normal"/>
    <w:link w:val="Heading1Char"/>
    <w:uiPriority w:val="9"/>
    <w:qFormat/>
    <w:rsid w:val="008473AA"/>
    <w:pPr>
      <w:spacing w:before="240" w:after="200" w:line="360" w:lineRule="auto"/>
      <w:contextualSpacing/>
      <w:jc w:val="center"/>
      <w:outlineLvl w:val="0"/>
    </w:pPr>
    <w:rPr>
      <w:rFonts w:asciiTheme="majorHAnsi" w:hAnsiTheme="majorHAnsi" w:cs="Tahoma"/>
      <w:b/>
      <w:sz w:val="28"/>
      <w:szCs w:val="28"/>
    </w:rPr>
  </w:style>
  <w:style w:type="paragraph" w:styleId="Heading2">
    <w:name w:val="heading 2"/>
    <w:basedOn w:val="Normal"/>
    <w:next w:val="Heading3"/>
    <w:link w:val="Heading2Char"/>
    <w:uiPriority w:val="9"/>
    <w:unhideWhenUsed/>
    <w:qFormat/>
    <w:rsid w:val="008473AA"/>
    <w:pPr>
      <w:keepNext/>
      <w:keepLines/>
      <w:spacing w:before="960" w:after="200" w:line="276" w:lineRule="auto"/>
      <w:contextualSpacing/>
      <w:jc w:val="center"/>
      <w:outlineLvl w:val="1"/>
    </w:pPr>
    <w:rPr>
      <w:rFonts w:asciiTheme="majorHAnsi" w:eastAsiaTheme="majorEastAsia" w:hAnsiTheme="majorHAnsi" w:cstheme="majorBidi"/>
      <w:b/>
      <w:sz w:val="24"/>
      <w:szCs w:val="26"/>
    </w:rPr>
  </w:style>
  <w:style w:type="paragraph" w:styleId="Heading3">
    <w:name w:val="heading 3"/>
    <w:basedOn w:val="Normal"/>
    <w:link w:val="Heading3Char"/>
    <w:uiPriority w:val="9"/>
    <w:unhideWhenUsed/>
    <w:qFormat/>
    <w:rsid w:val="00795852"/>
    <w:pPr>
      <w:keepNext/>
      <w:keepLines/>
      <w:spacing w:after="200" w:line="276" w:lineRule="auto"/>
      <w:contextualSpacing/>
      <w:outlineLvl w:val="2"/>
    </w:pPr>
    <w:rPr>
      <w:rFonts w:asciiTheme="majorHAnsi" w:eastAsiaTheme="majorEastAsia" w:hAnsiTheme="majorHAnsi" w:cstheme="majorBidi"/>
      <w:i/>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3AA"/>
    <w:rPr>
      <w:rFonts w:asciiTheme="majorHAnsi" w:hAnsiTheme="majorHAnsi" w:cs="Tahoma"/>
      <w:b/>
      <w:sz w:val="28"/>
      <w:szCs w:val="28"/>
    </w:rPr>
  </w:style>
  <w:style w:type="character" w:customStyle="1" w:styleId="Heading2Char">
    <w:name w:val="Heading 2 Char"/>
    <w:basedOn w:val="DefaultParagraphFont"/>
    <w:link w:val="Heading2"/>
    <w:uiPriority w:val="9"/>
    <w:rsid w:val="008473AA"/>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sid w:val="00795852"/>
    <w:rPr>
      <w:rFonts w:asciiTheme="majorHAnsi" w:eastAsiaTheme="majorEastAsia" w:hAnsiTheme="majorHAnsi" w:cstheme="majorBidi"/>
      <w:i/>
      <w:sz w:val="22"/>
      <w:szCs w:val="24"/>
    </w:rPr>
  </w:style>
  <w:style w:type="table" w:customStyle="1" w:styleId="ScienceFairTable">
    <w:name w:val="Science Fair Table"/>
    <w:basedOn w:val="TableNormal"/>
    <w:uiPriority w:val="99"/>
    <w:rsid w:val="008473AA"/>
    <w:rPr>
      <w:sz w:val="18"/>
    </w:rPr>
    <w:tblPr>
      <w:tblStyleRow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72" w:type="dxa"/>
        <w:left w:w="115" w:type="dxa"/>
        <w:bottom w:w="72" w:type="dxa"/>
        <w:right w:w="115" w:type="dxa"/>
      </w:tblCellMar>
    </w:tblPr>
    <w:tcPr>
      <w:vAlign w:val="center"/>
    </w:tcPr>
    <w:tblStylePr w:type="firstRow">
      <w:rPr>
        <w:rFonts w:asciiTheme="majorHAnsi" w:hAnsiTheme="majorHAnsi"/>
        <w:b/>
        <w:i w:val="0"/>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l2br w:val="nil"/>
          <w:tr2bl w:val="nil"/>
        </w:tcBorders>
        <w:shd w:val="clear" w:color="auto" w:fill="4472C4" w:themeFill="accent5"/>
        <w:tcMar>
          <w:top w:w="144" w:type="dxa"/>
          <w:left w:w="115" w:type="dxa"/>
          <w:bottom w:w="144" w:type="dxa"/>
          <w:right w:w="115" w:type="dxa"/>
        </w:tcMar>
      </w:tcPr>
    </w:tblStylePr>
    <w:tblStylePr w:type="firstCol">
      <w:pPr>
        <w:wordWrap/>
        <w:jc w:val="center"/>
      </w:pPr>
      <w:rPr>
        <w:b/>
        <w:i w:val="0"/>
        <w:sz w:val="36"/>
      </w:rPr>
    </w:tblStylePr>
    <w:tblStylePr w:type="band1Horz">
      <w:tblPr/>
      <w:tcPr>
        <w:tc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l2br w:val="nil"/>
          <w:tr2bl w:val="nil"/>
        </w:tcBorders>
        <w:shd w:val="clear" w:color="auto" w:fill="D9E2F3" w:themeFill="accent5" w:themeFillTint="33"/>
      </w:tcPr>
    </w:tblStylePr>
  </w:style>
  <w:style w:type="paragraph" w:styleId="Header">
    <w:name w:val="header"/>
    <w:basedOn w:val="Normal"/>
    <w:link w:val="HeaderChar"/>
    <w:uiPriority w:val="2"/>
    <w:unhideWhenUsed/>
    <w:rsid w:val="00795852"/>
    <w:pPr>
      <w:spacing w:after="200" w:line="276" w:lineRule="auto"/>
    </w:pPr>
    <w:rPr>
      <w:rFonts w:asciiTheme="majorHAnsi" w:hAnsiTheme="majorHAnsi" w:cs="Tahoma"/>
      <w:color w:val="000000" w:themeColor="text1"/>
      <w:sz w:val="18"/>
    </w:rPr>
  </w:style>
  <w:style w:type="character" w:customStyle="1" w:styleId="HeaderChar">
    <w:name w:val="Header Char"/>
    <w:basedOn w:val="DefaultParagraphFont"/>
    <w:link w:val="Header"/>
    <w:uiPriority w:val="2"/>
    <w:rsid w:val="00795852"/>
    <w:rPr>
      <w:rFonts w:asciiTheme="majorHAnsi" w:hAnsiTheme="majorHAnsi" w:cs="Tahoma"/>
      <w:color w:val="000000" w:themeColor="text1"/>
      <w:sz w:val="18"/>
    </w:rPr>
  </w:style>
  <w:style w:type="paragraph" w:styleId="Title">
    <w:name w:val="Title"/>
    <w:basedOn w:val="Normal"/>
    <w:next w:val="Normal"/>
    <w:link w:val="TitleChar"/>
    <w:uiPriority w:val="1"/>
    <w:unhideWhenUsed/>
    <w:qFormat/>
    <w:rsid w:val="008473AA"/>
    <w:pPr>
      <w:spacing w:line="800" w:lineRule="exact"/>
      <w:jc w:val="center"/>
    </w:pPr>
    <w:rPr>
      <w:b/>
      <w:color w:val="000000" w:themeColor="text1"/>
      <w:sz w:val="48"/>
      <w:szCs w:val="66"/>
    </w:rPr>
  </w:style>
  <w:style w:type="character" w:customStyle="1" w:styleId="TitleChar">
    <w:name w:val="Title Char"/>
    <w:basedOn w:val="DefaultParagraphFont"/>
    <w:link w:val="Title"/>
    <w:uiPriority w:val="1"/>
    <w:rsid w:val="008473AA"/>
    <w:rPr>
      <w:rFonts w:asciiTheme="minorHAnsi" w:hAnsiTheme="minorHAnsi" w:cstheme="minorBidi"/>
      <w:b/>
      <w:color w:val="000000" w:themeColor="text1"/>
      <w:sz w:val="48"/>
      <w:szCs w:val="66"/>
    </w:rPr>
  </w:style>
  <w:style w:type="table" w:styleId="TableGridLight">
    <w:name w:val="Grid Table Light"/>
    <w:basedOn w:val="TableNormal"/>
    <w:uiPriority w:val="40"/>
    <w:rsid w:val="008473AA"/>
    <w:rPr>
      <w:rFonts w:cstheme="minorBidi"/>
      <w:sz w:val="18"/>
      <w:szCs w:val="18"/>
    </w:rPr>
    <w:tblPr>
      <w:tblCellMar>
        <w:left w:w="0" w:type="dxa"/>
        <w:right w:w="0" w:type="dxa"/>
      </w:tblCellMar>
    </w:tblPr>
  </w:style>
  <w:style w:type="paragraph" w:styleId="NoSpacing">
    <w:name w:val="No Spacing"/>
    <w:uiPriority w:val="13"/>
    <w:qFormat/>
    <w:rsid w:val="008473AA"/>
    <w:rPr>
      <w:rFonts w:cstheme="minorBidi"/>
      <w:sz w:val="18"/>
      <w:szCs w:val="18"/>
    </w:rPr>
  </w:style>
  <w:style w:type="character" w:styleId="Strong">
    <w:name w:val="Strong"/>
    <w:basedOn w:val="DefaultParagraphFont"/>
    <w:uiPriority w:val="12"/>
    <w:qFormat/>
    <w:rsid w:val="008473AA"/>
    <w:rPr>
      <w:b/>
      <w:bCs/>
    </w:rPr>
  </w:style>
  <w:style w:type="paragraph" w:customStyle="1" w:styleId="Normal-Center">
    <w:name w:val="Normal - Center"/>
    <w:basedOn w:val="Normal"/>
    <w:uiPriority w:val="10"/>
    <w:qFormat/>
    <w:rsid w:val="008473AA"/>
    <w:pPr>
      <w:jc w:val="center"/>
    </w:pPr>
    <w:rPr>
      <w:sz w:val="22"/>
    </w:rPr>
  </w:style>
  <w:style w:type="paragraph" w:customStyle="1" w:styleId="Normal-CenterWithSpace">
    <w:name w:val="Normal - Center With Space"/>
    <w:basedOn w:val="Normal"/>
    <w:uiPriority w:val="11"/>
    <w:qFormat/>
    <w:rsid w:val="008473AA"/>
    <w:pPr>
      <w:spacing w:before="320" w:after="120" w:line="276" w:lineRule="auto"/>
      <w:contextualSpacing/>
      <w:jc w:val="center"/>
    </w:pPr>
    <w:rPr>
      <w:sz w:val="22"/>
    </w:rPr>
  </w:style>
  <w:style w:type="character" w:styleId="SubtleEmphasis">
    <w:name w:val="Subtle Emphasis"/>
    <w:basedOn w:val="DefaultParagraphFont"/>
    <w:uiPriority w:val="14"/>
    <w:qFormat/>
    <w:rsid w:val="008473AA"/>
    <w:rPr>
      <w:i/>
      <w:iCs/>
      <w:color w:val="auto"/>
    </w:rPr>
  </w:style>
  <w:style w:type="paragraph" w:customStyle="1" w:styleId="Normal-Small">
    <w:name w:val="Normal - Small"/>
    <w:basedOn w:val="Normal"/>
    <w:qFormat/>
    <w:rsid w:val="008473AA"/>
    <w:rPr>
      <w:sz w:val="16"/>
    </w:rPr>
  </w:style>
  <w:style w:type="paragraph" w:customStyle="1" w:styleId="Normal-Large">
    <w:name w:val="Normal - Large"/>
    <w:basedOn w:val="Normal"/>
    <w:link w:val="Normal-LargeChar"/>
    <w:qFormat/>
    <w:rsid w:val="008473AA"/>
    <w:pPr>
      <w:jc w:val="center"/>
    </w:pPr>
    <w:rPr>
      <w:b/>
      <w:sz w:val="36"/>
    </w:rPr>
  </w:style>
  <w:style w:type="character" w:customStyle="1" w:styleId="Normal-LargeChar">
    <w:name w:val="Normal - Large Char"/>
    <w:basedOn w:val="DefaultParagraphFont"/>
    <w:link w:val="Normal-Large"/>
    <w:rsid w:val="008473AA"/>
    <w:rPr>
      <w:rFonts w:asciiTheme="minorHAnsi" w:hAnsiTheme="minorHAnsi" w:cstheme="minorBidi"/>
      <w:b/>
      <w:sz w:val="36"/>
      <w:szCs w:val="18"/>
    </w:rPr>
  </w:style>
  <w:style w:type="paragraph" w:styleId="Footer">
    <w:name w:val="footer"/>
    <w:basedOn w:val="Normal"/>
    <w:link w:val="FooterChar"/>
    <w:uiPriority w:val="99"/>
    <w:unhideWhenUsed/>
    <w:rsid w:val="008473AA"/>
    <w:pPr>
      <w:tabs>
        <w:tab w:val="center" w:pos="4680"/>
        <w:tab w:val="right" w:pos="9360"/>
      </w:tabs>
    </w:pPr>
  </w:style>
  <w:style w:type="character" w:customStyle="1" w:styleId="FooterChar">
    <w:name w:val="Footer Char"/>
    <w:basedOn w:val="DefaultParagraphFont"/>
    <w:link w:val="Footer"/>
    <w:uiPriority w:val="99"/>
    <w:rsid w:val="008473AA"/>
    <w:rPr>
      <w:rFonts w:asciiTheme="minorHAnsi" w:hAnsiTheme="minorHAnsi" w:cstheme="minorBidi"/>
      <w:sz w:val="18"/>
      <w:szCs w:val="18"/>
    </w:rPr>
  </w:style>
  <w:style w:type="paragraph" w:styleId="NormalWeb">
    <w:name w:val="Normal (Web)"/>
    <w:basedOn w:val="Normal"/>
    <w:uiPriority w:val="99"/>
    <w:semiHidden/>
    <w:unhideWhenUsed/>
    <w:rsid w:val="000C3231"/>
    <w:pPr>
      <w:spacing w:before="100" w:beforeAutospacing="1" w:after="100" w:afterAutospacing="1"/>
    </w:pPr>
    <w:rPr>
      <w:rFonts w:ascii="Times New Roman" w:eastAsia="Times New Roman" w:hAnsi="Times New Roman"/>
      <w:sz w:val="24"/>
      <w:szCs w:val="24"/>
      <w:lang w:val="en-GB" w:eastAsia="en-GB"/>
    </w:rPr>
  </w:style>
  <w:style w:type="table" w:styleId="TableGrid">
    <w:name w:val="Table Grid"/>
    <w:basedOn w:val="TableNormal"/>
    <w:uiPriority w:val="39"/>
    <w:rsid w:val="00533A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33A1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50"/>
    <w:rsid w:val="00533A1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ListParagraph">
    <w:name w:val="List Paragraph"/>
    <w:basedOn w:val="Normal"/>
    <w:uiPriority w:val="34"/>
    <w:qFormat/>
    <w:rsid w:val="005C6A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1069">
      <w:bodyDiv w:val="1"/>
      <w:marLeft w:val="0"/>
      <w:marRight w:val="0"/>
      <w:marTop w:val="0"/>
      <w:marBottom w:val="0"/>
      <w:divBdr>
        <w:top w:val="none" w:sz="0" w:space="0" w:color="auto"/>
        <w:left w:val="none" w:sz="0" w:space="0" w:color="auto"/>
        <w:bottom w:val="none" w:sz="0" w:space="0" w:color="auto"/>
        <w:right w:val="none" w:sz="0" w:space="0" w:color="auto"/>
      </w:divBdr>
      <w:divsChild>
        <w:div w:id="2137336945">
          <w:marLeft w:val="547"/>
          <w:marRight w:val="0"/>
          <w:marTop w:val="0"/>
          <w:marBottom w:val="0"/>
          <w:divBdr>
            <w:top w:val="none" w:sz="0" w:space="0" w:color="auto"/>
            <w:left w:val="none" w:sz="0" w:space="0" w:color="auto"/>
            <w:bottom w:val="none" w:sz="0" w:space="0" w:color="auto"/>
            <w:right w:val="none" w:sz="0" w:space="0" w:color="auto"/>
          </w:divBdr>
        </w:div>
      </w:divsChild>
    </w:div>
    <w:div w:id="1529638424">
      <w:bodyDiv w:val="1"/>
      <w:marLeft w:val="0"/>
      <w:marRight w:val="0"/>
      <w:marTop w:val="0"/>
      <w:marBottom w:val="0"/>
      <w:divBdr>
        <w:top w:val="none" w:sz="0" w:space="0" w:color="auto"/>
        <w:left w:val="none" w:sz="0" w:space="0" w:color="auto"/>
        <w:bottom w:val="none" w:sz="0" w:space="0" w:color="auto"/>
        <w:right w:val="none" w:sz="0" w:space="0" w:color="auto"/>
      </w:divBdr>
    </w:div>
    <w:div w:id="1915166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diagramData" Target="diagrams/data1.xml"/><Relationship Id="rId26" Type="http://schemas.openxmlformats.org/officeDocument/2006/relationships/diagramColors" Target="diagrams/colors2.xml"/><Relationship Id="rId3" Type="http://schemas.openxmlformats.org/officeDocument/2006/relationships/settings" Target="settings.xml"/><Relationship Id="rId21" Type="http://schemas.openxmlformats.org/officeDocument/2006/relationships/diagramColors" Target="diagrams/colors1.xml"/><Relationship Id="rId34" Type="http://schemas.openxmlformats.org/officeDocument/2006/relationships/image" Target="media/image13.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diagramQuickStyle" Target="diagrams/quickStyle2.xml"/><Relationship Id="rId33"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diagramQuickStyle" Target="diagrams/quickStyle1.xml"/><Relationship Id="rId29" Type="http://schemas.openxmlformats.org/officeDocument/2006/relationships/diagramLayout" Target="diagrams/layout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diagramLayout" Target="diagrams/layout2.xml"/><Relationship Id="rId32" Type="http://schemas.microsoft.com/office/2007/relationships/diagramDrawing" Target="diagrams/drawing3.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diagramData" Target="diagrams/data2.xml"/><Relationship Id="rId28" Type="http://schemas.openxmlformats.org/officeDocument/2006/relationships/diagramData" Target="diagrams/data3.xml"/><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diagramLayout" Target="diagrams/layout1.xml"/><Relationship Id="rId31" Type="http://schemas.openxmlformats.org/officeDocument/2006/relationships/diagramColors" Target="diagrams/colors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microsoft.com/office/2007/relationships/diagramDrawing" Target="diagrams/drawing1.xml"/><Relationship Id="rId27" Type="http://schemas.microsoft.com/office/2007/relationships/diagramDrawing" Target="diagrams/drawing2.xml"/><Relationship Id="rId30" Type="http://schemas.openxmlformats.org/officeDocument/2006/relationships/diagramQuickStyle" Target="diagrams/quickStyle3.xm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iscocks\AppData\Roaming\Microsoft\Templates\Science%20fair%20planner.dotx" TargetMode="External"/></Relationships>
</file>

<file path=word/diagrams/colors1.xml><?xml version="1.0" encoding="utf-8"?>
<dgm:colorsDef xmlns:dgm="http://schemas.openxmlformats.org/drawingml/2006/diagram" xmlns:a="http://schemas.openxmlformats.org/drawingml/2006/main" uniqueId="urn:microsoft.com/office/officeart/2005/8/colors/accent4_3">
  <dgm:title val=""/>
  <dgm:desc val=""/>
  <dgm:catLst>
    <dgm:cat type="accent4" pri="11300"/>
  </dgm:catLst>
  <dgm:styleLbl name="node0">
    <dgm:fillClrLst meth="repeat">
      <a:schemeClr val="accent4">
        <a:shade val="80000"/>
      </a:schemeClr>
    </dgm:fillClrLst>
    <dgm:linClrLst meth="repeat">
      <a:schemeClr val="lt1"/>
    </dgm:linClrLst>
    <dgm:effectClrLst/>
    <dgm:txLinClrLst/>
    <dgm:txFillClrLst/>
    <dgm:txEffectClrLst/>
  </dgm:styleLbl>
  <dgm:styleLbl name="node1">
    <dgm:fillClrLst>
      <a:schemeClr val="accent4">
        <a:shade val="80000"/>
      </a:schemeClr>
      <a:schemeClr val="accent4">
        <a:tint val="70000"/>
      </a:schemeClr>
    </dgm:fillClrLst>
    <dgm:linClrLst meth="repeat">
      <a:schemeClr val="lt1"/>
    </dgm:linClrLst>
    <dgm:effectClrLst/>
    <dgm:txLinClrLst/>
    <dgm:txFillClrLst/>
    <dgm:txEffectClrLst/>
  </dgm:styleLbl>
  <dgm:styleLbl name="alignNode1">
    <dgm:fillClrLst>
      <a:schemeClr val="accent4">
        <a:shade val="80000"/>
      </a:schemeClr>
      <a:schemeClr val="accent4">
        <a:tint val="70000"/>
      </a:schemeClr>
    </dgm:fillClrLst>
    <dgm:linClrLst>
      <a:schemeClr val="accent4">
        <a:shade val="80000"/>
      </a:schemeClr>
      <a:schemeClr val="accent4">
        <a:tint val="70000"/>
      </a:schemeClr>
    </dgm:linClrLst>
    <dgm:effectClrLst/>
    <dgm:txLinClrLst/>
    <dgm:txFillClrLst/>
    <dgm:txEffectClrLst/>
  </dgm:styleLbl>
  <dgm:styleLbl name="lnNode1">
    <dgm:fillClrLst>
      <a:schemeClr val="accent4">
        <a:shade val="80000"/>
      </a:schemeClr>
      <a:schemeClr val="accent4">
        <a:tint val="7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tint val="70000"/>
        <a:alpha val="50000"/>
      </a:schemeClr>
    </dgm:fillClrLst>
    <dgm:linClrLst meth="repeat">
      <a:schemeClr val="lt1"/>
    </dgm:linClrLst>
    <dgm:effectClrLst/>
    <dgm:txLinClrLst/>
    <dgm:txFillClrLst/>
    <dgm:txEffectClrLst/>
  </dgm:styleLbl>
  <dgm:styleLbl name="node2">
    <dgm:fillClrLst>
      <a:schemeClr val="accent4">
        <a:tint val="99000"/>
      </a:schemeClr>
    </dgm:fillClrLst>
    <dgm:linClrLst meth="repeat">
      <a:schemeClr val="lt1"/>
    </dgm:linClrLst>
    <dgm:effectClrLst/>
    <dgm:txLinClrLst/>
    <dgm:txFillClrLst/>
    <dgm:txEffectClrLst/>
  </dgm:styleLbl>
  <dgm:styleLbl name="node3">
    <dgm:fillClrLst>
      <a:schemeClr val="accent4">
        <a:tint val="80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dgm:txEffectClrLst/>
  </dgm:styleLbl>
  <dgm:styleLbl name="f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bgSibTrans2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lt1"/>
    </dgm:txFillClrLst>
    <dgm:txEffectClrLst/>
  </dgm:styleLbl>
  <dgm:styleLbl name="sibTrans1D1">
    <dgm:fillClrLst>
      <a:schemeClr val="accent4">
        <a:shade val="90000"/>
      </a:schemeClr>
      <a:schemeClr val="accent4">
        <a:tint val="70000"/>
      </a:schemeClr>
    </dgm:fillClrLst>
    <dgm:linClrLst>
      <a:schemeClr val="accent4">
        <a:shade val="90000"/>
      </a:schemeClr>
      <a:schemeClr val="accent4">
        <a:tint val="7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9000"/>
      </a:schemeClr>
    </dgm:fillClrLst>
    <dgm:linClrLst meth="repeat">
      <a:schemeClr val="lt1"/>
    </dgm:linClrLst>
    <dgm:effectClrLst/>
    <dgm:txLinClrLst/>
    <dgm:txFillClrLst/>
    <dgm:txEffectClrLst/>
  </dgm:styleLbl>
  <dgm:styleLbl name="asst3">
    <dgm:fillClrLst>
      <a:schemeClr val="accent4">
        <a:tint val="80000"/>
      </a:schemeClr>
    </dgm:fillClrLst>
    <dgm:linClrLst meth="repeat">
      <a:schemeClr val="lt1"/>
    </dgm:linClrLst>
    <dgm:effectClrLst/>
    <dgm:txLinClrLst/>
    <dgm:txFillClrLst/>
    <dgm:txEffectClrLst/>
  </dgm:styleLbl>
  <dgm:styleLbl name="asst4">
    <dgm:fillClrLst>
      <a:schemeClr val="accent4">
        <a:tint val="7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lt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9000"/>
      </a:schemeClr>
    </dgm:fillClrLst>
    <dgm:linClrLst meth="repeat">
      <a:schemeClr val="accent4">
        <a:tint val="99000"/>
      </a:schemeClr>
    </dgm:linClrLst>
    <dgm:effectClrLst/>
    <dgm:txLinClrLst/>
    <dgm:txFillClrLst meth="repeat">
      <a:schemeClr val="tx1"/>
    </dgm:txFillClrLst>
    <dgm:txEffectClrLst/>
  </dgm:styleLbl>
  <dgm:styleLbl name="parChTrans1D3">
    <dgm:fillClrLst meth="repeat">
      <a:schemeClr val="accent4">
        <a:tint val="80000"/>
      </a:schemeClr>
    </dgm:fillClrLst>
    <dgm:linClrLst meth="repeat">
      <a:schemeClr val="accent4">
        <a:tint val="80000"/>
      </a:schemeClr>
    </dgm:linClrLst>
    <dgm:effectClrLst/>
    <dgm:txLinClrLst/>
    <dgm:txFillClrLst meth="repeat">
      <a:schemeClr val="tx1"/>
    </dgm:txFillClrLst>
    <dgm:txEffectClrLst/>
  </dgm:styleLbl>
  <dgm:styleLbl name="parChTrans1D4">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4">
        <a:shade val="80000"/>
      </a:schemeClr>
      <a:schemeClr val="accent4">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5_5">
  <dgm:title val=""/>
  <dgm:desc val=""/>
  <dgm:catLst>
    <dgm:cat type="accent5" pri="11500"/>
  </dgm:catLst>
  <dgm:styleLbl name="node0">
    <dgm:fillClrLst meth="cycle">
      <a:schemeClr val="accent5">
        <a:alpha val="80000"/>
      </a:schemeClr>
    </dgm:fillClrLst>
    <dgm:linClrLst meth="repeat">
      <a:schemeClr val="lt1"/>
    </dgm:linClrLst>
    <dgm:effectClrLst/>
    <dgm:txLinClrLst/>
    <dgm:txFillClrLst/>
    <dgm:txEffectClrLst/>
  </dgm:styleLbl>
  <dgm:styleLbl name="node1">
    <dgm:fillClrLst>
      <a:schemeClr val="accent5">
        <a:alpha val="90000"/>
      </a:schemeClr>
      <a:schemeClr val="accent5">
        <a:alpha val="50000"/>
      </a:schemeClr>
    </dgm:fillClrLst>
    <dgm:linClrLst meth="repeat">
      <a:schemeClr val="lt1"/>
    </dgm:linClrLst>
    <dgm:effectClrLst/>
    <dgm:txLinClrLst/>
    <dgm:txFillClrLst/>
    <dgm:txEffectClrLst/>
  </dgm:styleLbl>
  <dgm:styleLbl name="alignNode1">
    <dgm:fillClrLst>
      <a:schemeClr val="accent5">
        <a:alpha val="90000"/>
      </a:schemeClr>
      <a:schemeClr val="accent5">
        <a:alpha val="50000"/>
      </a:schemeClr>
    </dgm:fillClrLst>
    <dgm:linClrLst>
      <a:schemeClr val="accent5">
        <a:alpha val="90000"/>
      </a:schemeClr>
      <a:schemeClr val="accent5">
        <a:alpha val="50000"/>
      </a:schemeClr>
    </dgm:linClrLst>
    <dgm:effectClrLst/>
    <dgm:txLinClrLst/>
    <dgm:txFillClrLst/>
    <dgm:txEffectClrLst/>
  </dgm:styleLbl>
  <dgm:styleLbl name="lnNode1">
    <dgm:fillClrLst>
      <a:schemeClr val="accent5">
        <a:shade val="90000"/>
      </a:schemeClr>
      <a:schemeClr val="accent5">
        <a:alpha val="50000"/>
        <a:tint val="5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alpha val="20000"/>
      </a:schemeClr>
    </dgm:fillClrLst>
    <dgm:linClrLst meth="repeat">
      <a:schemeClr val="lt1"/>
    </dgm:linClrLst>
    <dgm:effectClrLst/>
    <dgm:txLinClrLst/>
    <dgm:txFillClrLst/>
    <dgm:txEffectClrLst/>
  </dgm:styleLbl>
  <dgm:styleLbl name="node2">
    <dgm:fillClrLst>
      <a:schemeClr val="accent5">
        <a:alpha val="70000"/>
      </a:schemeClr>
    </dgm:fillClrLst>
    <dgm:linClrLst meth="repeat">
      <a:schemeClr val="lt1"/>
    </dgm:linClrLst>
    <dgm:effectClrLst/>
    <dgm:txLinClrLst/>
    <dgm:txFillClrLst/>
    <dgm:txEffectClrLst/>
  </dgm:styleLbl>
  <dgm:styleLbl name="node3">
    <dgm:fillClrLst>
      <a:schemeClr val="accent5">
        <a:alpha val="50000"/>
      </a:schemeClr>
    </dgm:fillClrLst>
    <dgm:linClrLst meth="repeat">
      <a:schemeClr val="lt1"/>
    </dgm:linClrLst>
    <dgm:effectClrLst/>
    <dgm:txLinClrLst/>
    <dgm:txFillClrLst/>
    <dgm:txEffectClrLst/>
  </dgm:styleLbl>
  <dgm:styleLbl name="node4">
    <dgm:fillClrLst>
      <a:schemeClr val="accent5">
        <a:alpha val="30000"/>
      </a:schemeClr>
    </dgm:fillClrLst>
    <dgm:linClrLst meth="repeat">
      <a:schemeClr val="lt1"/>
    </dgm:linClrLst>
    <dgm:effectClrLst/>
    <dgm:txLinClrLst/>
    <dgm:txFillClrLst/>
    <dgm:txEffectClrLst/>
  </dgm:styleLbl>
  <dgm:styleLbl name="fgImgPlace1">
    <dgm:fillClrLst>
      <a:schemeClr val="accent5">
        <a:tint val="50000"/>
        <a:alpha val="90000"/>
      </a:schemeClr>
      <a:schemeClr val="accent5">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f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b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sibTrans1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alpha val="90000"/>
      </a:schemeClr>
    </dgm:fillClrLst>
    <dgm:linClrLst meth="repeat">
      <a:schemeClr val="lt1"/>
    </dgm:linClrLst>
    <dgm:effectClrLst/>
    <dgm:txLinClrLst/>
    <dgm:txFillClrLst/>
    <dgm:txEffectClrLst/>
  </dgm:styleLbl>
  <dgm:styleLbl name="asst1">
    <dgm:fillClrLst meth="repeat">
      <a:schemeClr val="accent5">
        <a:alpha val="90000"/>
      </a:schemeClr>
    </dgm:fillClrLst>
    <dgm:linClrLst meth="repeat">
      <a:schemeClr val="lt1"/>
    </dgm:linClrLst>
    <dgm:effectClrLst/>
    <dgm:txLinClrLst/>
    <dgm:txFillClrLst/>
    <dgm:txEffectClrLst/>
  </dgm:styleLbl>
  <dgm:styleLbl name="asst2">
    <dgm:fillClrLst>
      <a:schemeClr val="accent5">
        <a:alpha val="90000"/>
      </a:schemeClr>
    </dgm:fillClrLst>
    <dgm:linClrLst meth="repeat">
      <a:schemeClr val="lt1"/>
    </dgm:linClrLst>
    <dgm:effectClrLst/>
    <dgm:txLinClrLst/>
    <dgm:txFillClrLst/>
    <dgm:txEffectClrLst/>
  </dgm:styleLbl>
  <dgm:styleLbl name="asst3">
    <dgm:fillClrLst>
      <a:schemeClr val="accent5">
        <a:alpha val="70000"/>
      </a:schemeClr>
    </dgm:fillClrLst>
    <dgm:linClrLst meth="repeat">
      <a:schemeClr val="lt1"/>
    </dgm:linClrLst>
    <dgm:effectClrLst/>
    <dgm:txLinClrLst/>
    <dgm:txFillClrLst/>
    <dgm:txEffectClrLst/>
  </dgm:styleLbl>
  <dgm:styleLbl name="asst4">
    <dgm:fillClrLst>
      <a:schemeClr val="accent5">
        <a:alpha val="50000"/>
      </a:schemeClr>
    </dgm:fillClrLst>
    <dgm:linClrLst meth="repeat">
      <a:schemeClr val="lt1"/>
    </dgm:linClrLst>
    <dgm:effectClrLst/>
    <dgm:txLinClrLst/>
    <dgm:txFillClrLst/>
    <dgm:txEffectClrLst/>
  </dgm:styleLbl>
  <dgm:styleLbl name="parChTrans2D1">
    <dgm:fillClrLst meth="repeat">
      <a:schemeClr val="accent5">
        <a:shade val="8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a:schemeClr val="accent5">
        <a:alpha val="90000"/>
        <a:tint val="40000"/>
      </a:schemeClr>
      <a:schemeClr val="accent5">
        <a:alpha val="5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D9B702-A0A1-4639-9088-49B5F755D529}" type="doc">
      <dgm:prSet loTypeId="urn:microsoft.com/office/officeart/2005/8/layout/hChevron3" loCatId="process" qsTypeId="urn:microsoft.com/office/officeart/2005/8/quickstyle/simple1" qsCatId="simple" csTypeId="urn:microsoft.com/office/officeart/2005/8/colors/accent4_3" csCatId="accent4" phldr="1"/>
      <dgm:spPr/>
    </dgm:pt>
    <dgm:pt modelId="{5C80B026-2251-4CB6-BACD-DB67F6B87046}">
      <dgm:prSet phldrT="[Text]" custT="1"/>
      <dgm:spPr/>
      <dgm:t>
        <a:bodyPr/>
        <a:lstStyle/>
        <a:p>
          <a:pPr algn="ctr"/>
          <a:r>
            <a:rPr lang="en-US" sz="1600">
              <a:latin typeface="Sassoon Infant Rg" panose="02000503030000020003" pitchFamily="50" charset="0"/>
            </a:rPr>
            <a:t>Immerse</a:t>
          </a:r>
          <a:r>
            <a:rPr lang="en-US" sz="1900"/>
            <a:t> </a:t>
          </a:r>
        </a:p>
      </dgm:t>
    </dgm:pt>
    <dgm:pt modelId="{F9B33140-449E-4F85-8546-4947F3415F64}" type="parTrans" cxnId="{CC193408-1F56-4A4D-9A2B-9EAB56CFCB25}">
      <dgm:prSet/>
      <dgm:spPr/>
      <dgm:t>
        <a:bodyPr/>
        <a:lstStyle/>
        <a:p>
          <a:endParaRPr lang="en-US"/>
        </a:p>
      </dgm:t>
    </dgm:pt>
    <dgm:pt modelId="{8AD5093E-11B5-4E4E-A3E9-3E2B9D410AFB}" type="sibTrans" cxnId="{CC193408-1F56-4A4D-9A2B-9EAB56CFCB25}">
      <dgm:prSet/>
      <dgm:spPr/>
      <dgm:t>
        <a:bodyPr/>
        <a:lstStyle/>
        <a:p>
          <a:endParaRPr lang="en-US"/>
        </a:p>
      </dgm:t>
    </dgm:pt>
    <dgm:pt modelId="{8800EBA4-79A0-45BF-96E0-4EADE0678BC1}">
      <dgm:prSet phldrT="[Text]" custT="1"/>
      <dgm:spPr/>
      <dgm:t>
        <a:bodyPr/>
        <a:lstStyle/>
        <a:p>
          <a:pPr algn="l"/>
          <a:r>
            <a:rPr lang="en-US" sz="1600">
              <a:latin typeface="Sassoon Infant Rg" panose="02000503030000020003" pitchFamily="50" charset="0"/>
            </a:rPr>
            <a:t>High quality modelling </a:t>
          </a:r>
        </a:p>
      </dgm:t>
    </dgm:pt>
    <dgm:pt modelId="{72B7A3AC-C376-4B75-BA25-77CAB8F2AA81}" type="parTrans" cxnId="{6DFC34D9-5AC6-43B7-B076-47B6E0F3C2BE}">
      <dgm:prSet/>
      <dgm:spPr/>
      <dgm:t>
        <a:bodyPr/>
        <a:lstStyle/>
        <a:p>
          <a:endParaRPr lang="en-US"/>
        </a:p>
      </dgm:t>
    </dgm:pt>
    <dgm:pt modelId="{450FED64-22DB-4BE8-A8F9-C392CCE90205}" type="sibTrans" cxnId="{6DFC34D9-5AC6-43B7-B076-47B6E0F3C2BE}">
      <dgm:prSet/>
      <dgm:spPr/>
      <dgm:t>
        <a:bodyPr/>
        <a:lstStyle/>
        <a:p>
          <a:endParaRPr lang="en-US"/>
        </a:p>
      </dgm:t>
    </dgm:pt>
    <dgm:pt modelId="{EEADC1AC-8A2C-4E29-9D78-3C476012B8B3}">
      <dgm:prSet phldrT="[Text]" custT="1"/>
      <dgm:spPr/>
      <dgm:t>
        <a:bodyPr/>
        <a:lstStyle/>
        <a:p>
          <a:r>
            <a:rPr lang="en-US" sz="1600">
              <a:latin typeface="Sassoon Infant Rg" panose="02000503030000020003" pitchFamily="50" charset="0"/>
            </a:rPr>
            <a:t>Write</a:t>
          </a:r>
          <a:r>
            <a:rPr lang="en-US" sz="1900"/>
            <a:t>  </a:t>
          </a:r>
        </a:p>
      </dgm:t>
    </dgm:pt>
    <dgm:pt modelId="{E85B640A-ABFD-485E-A46A-5426D9000463}" type="parTrans" cxnId="{D005C4EA-CE7C-4B22-BBD3-EF844DDB98A6}">
      <dgm:prSet/>
      <dgm:spPr/>
      <dgm:t>
        <a:bodyPr/>
        <a:lstStyle/>
        <a:p>
          <a:endParaRPr lang="en-US"/>
        </a:p>
      </dgm:t>
    </dgm:pt>
    <dgm:pt modelId="{22738319-C677-4160-B528-B3CD835A4419}" type="sibTrans" cxnId="{D005C4EA-CE7C-4B22-BBD3-EF844DDB98A6}">
      <dgm:prSet/>
      <dgm:spPr/>
      <dgm:t>
        <a:bodyPr/>
        <a:lstStyle/>
        <a:p>
          <a:endParaRPr lang="en-US"/>
        </a:p>
      </dgm:t>
    </dgm:pt>
    <dgm:pt modelId="{920BBE06-9F3D-41C2-B1E5-20F077DD5643}" type="pres">
      <dgm:prSet presAssocID="{BFD9B702-A0A1-4639-9088-49B5F755D529}" presName="Name0" presStyleCnt="0">
        <dgm:presLayoutVars>
          <dgm:dir/>
          <dgm:resizeHandles val="exact"/>
        </dgm:presLayoutVars>
      </dgm:prSet>
      <dgm:spPr/>
    </dgm:pt>
    <dgm:pt modelId="{822500C5-F85C-43E7-A43F-8B5A716DE2DE}" type="pres">
      <dgm:prSet presAssocID="{5C80B026-2251-4CB6-BACD-DB67F6B87046}" presName="parTxOnly" presStyleLbl="node1" presStyleIdx="0" presStyleCnt="3">
        <dgm:presLayoutVars>
          <dgm:bulletEnabled val="1"/>
        </dgm:presLayoutVars>
      </dgm:prSet>
      <dgm:spPr/>
      <dgm:t>
        <a:bodyPr/>
        <a:lstStyle/>
        <a:p>
          <a:endParaRPr lang="en-US"/>
        </a:p>
      </dgm:t>
    </dgm:pt>
    <dgm:pt modelId="{6A8F4B73-46CD-45BF-AC2C-8AC9DEF3442B}" type="pres">
      <dgm:prSet presAssocID="{8AD5093E-11B5-4E4E-A3E9-3E2B9D410AFB}" presName="parSpace" presStyleCnt="0"/>
      <dgm:spPr/>
    </dgm:pt>
    <dgm:pt modelId="{A38A3728-E4A0-4CA2-A29A-AC3BC17C495A}" type="pres">
      <dgm:prSet presAssocID="{8800EBA4-79A0-45BF-96E0-4EADE0678BC1}" presName="parTxOnly" presStyleLbl="node1" presStyleIdx="1" presStyleCnt="3">
        <dgm:presLayoutVars>
          <dgm:bulletEnabled val="1"/>
        </dgm:presLayoutVars>
      </dgm:prSet>
      <dgm:spPr/>
      <dgm:t>
        <a:bodyPr/>
        <a:lstStyle/>
        <a:p>
          <a:endParaRPr lang="en-US"/>
        </a:p>
      </dgm:t>
    </dgm:pt>
    <dgm:pt modelId="{84C3A122-A7A1-497A-8EB6-7A5CAA940BA2}" type="pres">
      <dgm:prSet presAssocID="{450FED64-22DB-4BE8-A8F9-C392CCE90205}" presName="parSpace" presStyleCnt="0"/>
      <dgm:spPr/>
    </dgm:pt>
    <dgm:pt modelId="{D31E133F-C574-4082-8B62-83E1941BA801}" type="pres">
      <dgm:prSet presAssocID="{EEADC1AC-8A2C-4E29-9D78-3C476012B8B3}" presName="parTxOnly" presStyleLbl="node1" presStyleIdx="2" presStyleCnt="3">
        <dgm:presLayoutVars>
          <dgm:bulletEnabled val="1"/>
        </dgm:presLayoutVars>
      </dgm:prSet>
      <dgm:spPr/>
      <dgm:t>
        <a:bodyPr/>
        <a:lstStyle/>
        <a:p>
          <a:endParaRPr lang="en-US"/>
        </a:p>
      </dgm:t>
    </dgm:pt>
  </dgm:ptLst>
  <dgm:cxnLst>
    <dgm:cxn modelId="{D005C4EA-CE7C-4B22-BBD3-EF844DDB98A6}" srcId="{BFD9B702-A0A1-4639-9088-49B5F755D529}" destId="{EEADC1AC-8A2C-4E29-9D78-3C476012B8B3}" srcOrd="2" destOrd="0" parTransId="{E85B640A-ABFD-485E-A46A-5426D9000463}" sibTransId="{22738319-C677-4160-B528-B3CD835A4419}"/>
    <dgm:cxn modelId="{61DC6BD4-F7FF-43C0-934B-BAEF0A720095}" type="presOf" srcId="{8800EBA4-79A0-45BF-96E0-4EADE0678BC1}" destId="{A38A3728-E4A0-4CA2-A29A-AC3BC17C495A}" srcOrd="0" destOrd="0" presId="urn:microsoft.com/office/officeart/2005/8/layout/hChevron3"/>
    <dgm:cxn modelId="{6A637627-42FC-405B-B8AD-D5E66224C823}" type="presOf" srcId="{EEADC1AC-8A2C-4E29-9D78-3C476012B8B3}" destId="{D31E133F-C574-4082-8B62-83E1941BA801}" srcOrd="0" destOrd="0" presId="urn:microsoft.com/office/officeart/2005/8/layout/hChevron3"/>
    <dgm:cxn modelId="{CC193408-1F56-4A4D-9A2B-9EAB56CFCB25}" srcId="{BFD9B702-A0A1-4639-9088-49B5F755D529}" destId="{5C80B026-2251-4CB6-BACD-DB67F6B87046}" srcOrd="0" destOrd="0" parTransId="{F9B33140-449E-4F85-8546-4947F3415F64}" sibTransId="{8AD5093E-11B5-4E4E-A3E9-3E2B9D410AFB}"/>
    <dgm:cxn modelId="{40C62D11-2C5D-4489-977D-70E6CAB317C1}" type="presOf" srcId="{BFD9B702-A0A1-4639-9088-49B5F755D529}" destId="{920BBE06-9F3D-41C2-B1E5-20F077DD5643}" srcOrd="0" destOrd="0" presId="urn:microsoft.com/office/officeart/2005/8/layout/hChevron3"/>
    <dgm:cxn modelId="{661F3DD3-2A16-47E7-B470-21338E354A24}" type="presOf" srcId="{5C80B026-2251-4CB6-BACD-DB67F6B87046}" destId="{822500C5-F85C-43E7-A43F-8B5A716DE2DE}" srcOrd="0" destOrd="0" presId="urn:microsoft.com/office/officeart/2005/8/layout/hChevron3"/>
    <dgm:cxn modelId="{6DFC34D9-5AC6-43B7-B076-47B6E0F3C2BE}" srcId="{BFD9B702-A0A1-4639-9088-49B5F755D529}" destId="{8800EBA4-79A0-45BF-96E0-4EADE0678BC1}" srcOrd="1" destOrd="0" parTransId="{72B7A3AC-C376-4B75-BA25-77CAB8F2AA81}" sibTransId="{450FED64-22DB-4BE8-A8F9-C392CCE90205}"/>
    <dgm:cxn modelId="{9EA0DF32-6BA6-414D-9046-63E32D005ED1}" type="presParOf" srcId="{920BBE06-9F3D-41C2-B1E5-20F077DD5643}" destId="{822500C5-F85C-43E7-A43F-8B5A716DE2DE}" srcOrd="0" destOrd="0" presId="urn:microsoft.com/office/officeart/2005/8/layout/hChevron3"/>
    <dgm:cxn modelId="{5F678A81-9CD0-427C-804E-B918866A44C9}" type="presParOf" srcId="{920BBE06-9F3D-41C2-B1E5-20F077DD5643}" destId="{6A8F4B73-46CD-45BF-AC2C-8AC9DEF3442B}" srcOrd="1" destOrd="0" presId="urn:microsoft.com/office/officeart/2005/8/layout/hChevron3"/>
    <dgm:cxn modelId="{EF1D461A-3D93-4D5F-B0B2-ED5D17392E21}" type="presParOf" srcId="{920BBE06-9F3D-41C2-B1E5-20F077DD5643}" destId="{A38A3728-E4A0-4CA2-A29A-AC3BC17C495A}" srcOrd="2" destOrd="0" presId="urn:microsoft.com/office/officeart/2005/8/layout/hChevron3"/>
    <dgm:cxn modelId="{A7D0ACCF-255D-4025-8E77-7C013A23BB28}" type="presParOf" srcId="{920BBE06-9F3D-41C2-B1E5-20F077DD5643}" destId="{84C3A122-A7A1-497A-8EB6-7A5CAA940BA2}" srcOrd="3" destOrd="0" presId="urn:microsoft.com/office/officeart/2005/8/layout/hChevron3"/>
    <dgm:cxn modelId="{A1A41A07-AD22-45FB-AB78-410878357FC7}" type="presParOf" srcId="{920BBE06-9F3D-41C2-B1E5-20F077DD5643}" destId="{D31E133F-C574-4082-8B62-83E1941BA801}" srcOrd="4" destOrd="0" presId="urn:microsoft.com/office/officeart/2005/8/layout/hChevron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981A520-56C1-4E73-89B3-C63D82C6B607}" type="doc">
      <dgm:prSet loTypeId="urn:microsoft.com/office/officeart/2005/8/layout/hChevron3" loCatId="process" qsTypeId="urn:microsoft.com/office/officeart/2005/8/quickstyle/simple1" qsCatId="simple" csTypeId="urn:microsoft.com/office/officeart/2005/8/colors/accent6_3" csCatId="accent6" phldr="1"/>
      <dgm:spPr/>
    </dgm:pt>
    <dgm:pt modelId="{D259BE65-4C2C-415B-8976-9992C567B3CA}">
      <dgm:prSet phldrT="[Text]" custT="1"/>
      <dgm:spPr/>
      <dgm:t>
        <a:bodyPr/>
        <a:lstStyle/>
        <a:p>
          <a:r>
            <a:rPr lang="en-US" sz="1600">
              <a:latin typeface="Sassoon Infant Rg" panose="02000503030000020003" pitchFamily="50" charset="0"/>
            </a:rPr>
            <a:t>Immerse</a:t>
          </a:r>
          <a:endParaRPr lang="en-US" sz="1800">
            <a:latin typeface="Sassoon Infant Rg" panose="02000503030000020003" pitchFamily="50" charset="0"/>
          </a:endParaRPr>
        </a:p>
      </dgm:t>
    </dgm:pt>
    <dgm:pt modelId="{ADA9AB4C-4B37-442E-B50E-5B215DD472AB}" type="parTrans" cxnId="{A7356DF3-9E18-494F-B921-F23DDB4362F1}">
      <dgm:prSet/>
      <dgm:spPr/>
      <dgm:t>
        <a:bodyPr/>
        <a:lstStyle/>
        <a:p>
          <a:endParaRPr lang="en-US"/>
        </a:p>
      </dgm:t>
    </dgm:pt>
    <dgm:pt modelId="{290ED366-0FA7-40CF-9533-C0E8DB1EB861}" type="sibTrans" cxnId="{A7356DF3-9E18-494F-B921-F23DDB4362F1}">
      <dgm:prSet/>
      <dgm:spPr/>
      <dgm:t>
        <a:bodyPr/>
        <a:lstStyle/>
        <a:p>
          <a:endParaRPr lang="en-US"/>
        </a:p>
      </dgm:t>
    </dgm:pt>
    <dgm:pt modelId="{05ADD35D-AC08-4858-82A4-3568EA04CFE7}">
      <dgm:prSet phldrT="[Text]" custT="1"/>
      <dgm:spPr/>
      <dgm:t>
        <a:bodyPr/>
        <a:lstStyle/>
        <a:p>
          <a:r>
            <a:rPr lang="en-US" sz="1600">
              <a:latin typeface="Sassoon Infant Rg" panose="02000503030000020003" pitchFamily="50" charset="0"/>
            </a:rPr>
            <a:t>Write </a:t>
          </a:r>
        </a:p>
      </dgm:t>
    </dgm:pt>
    <dgm:pt modelId="{B9199D82-3D72-494C-A1EF-194B2E0B3F4A}" type="parTrans" cxnId="{EB738567-53E4-46CD-B9CE-F1EB11B463EC}">
      <dgm:prSet/>
      <dgm:spPr/>
      <dgm:t>
        <a:bodyPr/>
        <a:lstStyle/>
        <a:p>
          <a:endParaRPr lang="en-US"/>
        </a:p>
      </dgm:t>
    </dgm:pt>
    <dgm:pt modelId="{4CC722B5-037B-4B47-8A64-063372B8D7E4}" type="sibTrans" cxnId="{EB738567-53E4-46CD-B9CE-F1EB11B463EC}">
      <dgm:prSet/>
      <dgm:spPr/>
      <dgm:t>
        <a:bodyPr/>
        <a:lstStyle/>
        <a:p>
          <a:endParaRPr lang="en-US"/>
        </a:p>
      </dgm:t>
    </dgm:pt>
    <dgm:pt modelId="{7B84E5F8-E45D-4285-B6CC-E0E07D40751A}">
      <dgm:prSet/>
      <dgm:spPr/>
      <dgm:t>
        <a:bodyPr/>
        <a:lstStyle/>
        <a:p>
          <a:r>
            <a:rPr lang="en-US">
              <a:latin typeface="Sassoon Infant Rg" panose="02000503030000020003" pitchFamily="50" charset="0"/>
            </a:rPr>
            <a:t>SPaG / Sentence construction </a:t>
          </a:r>
        </a:p>
      </dgm:t>
    </dgm:pt>
    <dgm:pt modelId="{437C84DC-0AD0-48BE-87B4-70B55F15CE10}" type="parTrans" cxnId="{1316C670-5F8A-4461-8B73-FF41255CB193}">
      <dgm:prSet/>
      <dgm:spPr/>
      <dgm:t>
        <a:bodyPr/>
        <a:lstStyle/>
        <a:p>
          <a:endParaRPr lang="en-US"/>
        </a:p>
      </dgm:t>
    </dgm:pt>
    <dgm:pt modelId="{E256E6D1-7A9F-4E33-A21F-CD85393E6308}" type="sibTrans" cxnId="{1316C670-5F8A-4461-8B73-FF41255CB193}">
      <dgm:prSet/>
      <dgm:spPr/>
      <dgm:t>
        <a:bodyPr/>
        <a:lstStyle/>
        <a:p>
          <a:endParaRPr lang="en-US"/>
        </a:p>
      </dgm:t>
    </dgm:pt>
    <dgm:pt modelId="{3002A1F1-C322-46C2-9E07-6384DB02748A}">
      <dgm:prSet/>
      <dgm:spPr/>
      <dgm:t>
        <a:bodyPr/>
        <a:lstStyle/>
        <a:p>
          <a:r>
            <a:rPr lang="en-US">
              <a:latin typeface="Sassoon Infant Rg" panose="02000503030000020003" pitchFamily="50" charset="0"/>
            </a:rPr>
            <a:t>Sentence Stacking </a:t>
          </a:r>
        </a:p>
      </dgm:t>
    </dgm:pt>
    <dgm:pt modelId="{7D8A1492-0B7D-41E3-B59A-457400920B30}" type="parTrans" cxnId="{4B44ED64-0C20-44CE-9E8B-7024A71B43F0}">
      <dgm:prSet/>
      <dgm:spPr/>
      <dgm:t>
        <a:bodyPr/>
        <a:lstStyle/>
        <a:p>
          <a:endParaRPr lang="en-US"/>
        </a:p>
      </dgm:t>
    </dgm:pt>
    <dgm:pt modelId="{BD9D2027-4AFB-4F32-8849-7150F14BBA58}" type="sibTrans" cxnId="{4B44ED64-0C20-44CE-9E8B-7024A71B43F0}">
      <dgm:prSet/>
      <dgm:spPr/>
      <dgm:t>
        <a:bodyPr/>
        <a:lstStyle/>
        <a:p>
          <a:endParaRPr lang="en-US"/>
        </a:p>
      </dgm:t>
    </dgm:pt>
    <dgm:pt modelId="{BE384453-7423-470D-A4CA-73AC2E799F59}">
      <dgm:prSet/>
      <dgm:spPr/>
      <dgm:t>
        <a:bodyPr/>
        <a:lstStyle/>
        <a:p>
          <a:r>
            <a:rPr lang="en-US">
              <a:latin typeface="Sassoon Infant Rg" panose="02000503030000020003" pitchFamily="50" charset="0"/>
            </a:rPr>
            <a:t>Planning (where appropriate) </a:t>
          </a:r>
        </a:p>
      </dgm:t>
    </dgm:pt>
    <dgm:pt modelId="{149E77DE-F4A9-47D8-92DA-0729C848B3FC}" type="parTrans" cxnId="{3FDE3954-7C78-45E5-B6CC-33124BD609D8}">
      <dgm:prSet/>
      <dgm:spPr/>
      <dgm:t>
        <a:bodyPr/>
        <a:lstStyle/>
        <a:p>
          <a:endParaRPr lang="en-US"/>
        </a:p>
      </dgm:t>
    </dgm:pt>
    <dgm:pt modelId="{93670B4A-FBB1-4FDD-A501-E08C3FBCB9F2}" type="sibTrans" cxnId="{3FDE3954-7C78-45E5-B6CC-33124BD609D8}">
      <dgm:prSet/>
      <dgm:spPr/>
      <dgm:t>
        <a:bodyPr/>
        <a:lstStyle/>
        <a:p>
          <a:endParaRPr lang="en-US"/>
        </a:p>
      </dgm:t>
    </dgm:pt>
    <dgm:pt modelId="{59A00869-3ACD-4B3D-9BD1-E827672790EA}" type="pres">
      <dgm:prSet presAssocID="{4981A520-56C1-4E73-89B3-C63D82C6B607}" presName="Name0" presStyleCnt="0">
        <dgm:presLayoutVars>
          <dgm:dir/>
          <dgm:resizeHandles val="exact"/>
        </dgm:presLayoutVars>
      </dgm:prSet>
      <dgm:spPr/>
    </dgm:pt>
    <dgm:pt modelId="{05DD177B-0D25-4B59-A189-331BC503CED6}" type="pres">
      <dgm:prSet presAssocID="{D259BE65-4C2C-415B-8976-9992C567B3CA}" presName="parTxOnly" presStyleLbl="node1" presStyleIdx="0" presStyleCnt="5">
        <dgm:presLayoutVars>
          <dgm:bulletEnabled val="1"/>
        </dgm:presLayoutVars>
      </dgm:prSet>
      <dgm:spPr/>
      <dgm:t>
        <a:bodyPr/>
        <a:lstStyle/>
        <a:p>
          <a:endParaRPr lang="en-US"/>
        </a:p>
      </dgm:t>
    </dgm:pt>
    <dgm:pt modelId="{0DEFE1E8-05A0-4535-9B3F-B80C51843AB6}" type="pres">
      <dgm:prSet presAssocID="{290ED366-0FA7-40CF-9533-C0E8DB1EB861}" presName="parSpace" presStyleCnt="0"/>
      <dgm:spPr/>
    </dgm:pt>
    <dgm:pt modelId="{ACAE9C1C-AD39-4544-8741-232134727D74}" type="pres">
      <dgm:prSet presAssocID="{7B84E5F8-E45D-4285-B6CC-E0E07D40751A}" presName="parTxOnly" presStyleLbl="node1" presStyleIdx="1" presStyleCnt="5">
        <dgm:presLayoutVars>
          <dgm:bulletEnabled val="1"/>
        </dgm:presLayoutVars>
      </dgm:prSet>
      <dgm:spPr/>
      <dgm:t>
        <a:bodyPr/>
        <a:lstStyle/>
        <a:p>
          <a:endParaRPr lang="en-US"/>
        </a:p>
      </dgm:t>
    </dgm:pt>
    <dgm:pt modelId="{A0F61E5E-9D98-42EB-A9B2-73EA1E3BE993}" type="pres">
      <dgm:prSet presAssocID="{E256E6D1-7A9F-4E33-A21F-CD85393E6308}" presName="parSpace" presStyleCnt="0"/>
      <dgm:spPr/>
    </dgm:pt>
    <dgm:pt modelId="{17BA4486-1C81-4C26-A47A-D0D57571B028}" type="pres">
      <dgm:prSet presAssocID="{3002A1F1-C322-46C2-9E07-6384DB02748A}" presName="parTxOnly" presStyleLbl="node1" presStyleIdx="2" presStyleCnt="5">
        <dgm:presLayoutVars>
          <dgm:bulletEnabled val="1"/>
        </dgm:presLayoutVars>
      </dgm:prSet>
      <dgm:spPr/>
      <dgm:t>
        <a:bodyPr/>
        <a:lstStyle/>
        <a:p>
          <a:endParaRPr lang="en-US"/>
        </a:p>
      </dgm:t>
    </dgm:pt>
    <dgm:pt modelId="{B95B6F09-9999-4B9A-9AF1-7FCBBBFC0F03}" type="pres">
      <dgm:prSet presAssocID="{BD9D2027-4AFB-4F32-8849-7150F14BBA58}" presName="parSpace" presStyleCnt="0"/>
      <dgm:spPr/>
    </dgm:pt>
    <dgm:pt modelId="{69C60F6D-61EF-4DEE-AB73-6D4A2683FC00}" type="pres">
      <dgm:prSet presAssocID="{BE384453-7423-470D-A4CA-73AC2E799F59}" presName="parTxOnly" presStyleLbl="node1" presStyleIdx="3" presStyleCnt="5">
        <dgm:presLayoutVars>
          <dgm:bulletEnabled val="1"/>
        </dgm:presLayoutVars>
      </dgm:prSet>
      <dgm:spPr/>
      <dgm:t>
        <a:bodyPr/>
        <a:lstStyle/>
        <a:p>
          <a:endParaRPr lang="en-US"/>
        </a:p>
      </dgm:t>
    </dgm:pt>
    <dgm:pt modelId="{D031E0B9-AEED-4BB2-890B-B312C237ED53}" type="pres">
      <dgm:prSet presAssocID="{93670B4A-FBB1-4FDD-A501-E08C3FBCB9F2}" presName="parSpace" presStyleCnt="0"/>
      <dgm:spPr/>
    </dgm:pt>
    <dgm:pt modelId="{9BF757BF-CADA-449F-9480-A903C5F24C98}" type="pres">
      <dgm:prSet presAssocID="{05ADD35D-AC08-4858-82A4-3568EA04CFE7}" presName="parTxOnly" presStyleLbl="node1" presStyleIdx="4" presStyleCnt="5">
        <dgm:presLayoutVars>
          <dgm:bulletEnabled val="1"/>
        </dgm:presLayoutVars>
      </dgm:prSet>
      <dgm:spPr/>
      <dgm:t>
        <a:bodyPr/>
        <a:lstStyle/>
        <a:p>
          <a:endParaRPr lang="en-US"/>
        </a:p>
      </dgm:t>
    </dgm:pt>
  </dgm:ptLst>
  <dgm:cxnLst>
    <dgm:cxn modelId="{5EFB507C-E045-4754-84A3-95A78089D570}" type="presOf" srcId="{7B84E5F8-E45D-4285-B6CC-E0E07D40751A}" destId="{ACAE9C1C-AD39-4544-8741-232134727D74}" srcOrd="0" destOrd="0" presId="urn:microsoft.com/office/officeart/2005/8/layout/hChevron3"/>
    <dgm:cxn modelId="{4C520CDD-1641-4755-B811-F92F593A7AFE}" type="presOf" srcId="{BE384453-7423-470D-A4CA-73AC2E799F59}" destId="{69C60F6D-61EF-4DEE-AB73-6D4A2683FC00}" srcOrd="0" destOrd="0" presId="urn:microsoft.com/office/officeart/2005/8/layout/hChevron3"/>
    <dgm:cxn modelId="{EB738567-53E4-46CD-B9CE-F1EB11B463EC}" srcId="{4981A520-56C1-4E73-89B3-C63D82C6B607}" destId="{05ADD35D-AC08-4858-82A4-3568EA04CFE7}" srcOrd="4" destOrd="0" parTransId="{B9199D82-3D72-494C-A1EF-194B2E0B3F4A}" sibTransId="{4CC722B5-037B-4B47-8A64-063372B8D7E4}"/>
    <dgm:cxn modelId="{3FDE3954-7C78-45E5-B6CC-33124BD609D8}" srcId="{4981A520-56C1-4E73-89B3-C63D82C6B607}" destId="{BE384453-7423-470D-A4CA-73AC2E799F59}" srcOrd="3" destOrd="0" parTransId="{149E77DE-F4A9-47D8-92DA-0729C848B3FC}" sibTransId="{93670B4A-FBB1-4FDD-A501-E08C3FBCB9F2}"/>
    <dgm:cxn modelId="{BEC6CEFB-B2E6-4059-9BEF-FFA85BFC6971}" type="presOf" srcId="{4981A520-56C1-4E73-89B3-C63D82C6B607}" destId="{59A00869-3ACD-4B3D-9BD1-E827672790EA}" srcOrd="0" destOrd="0" presId="urn:microsoft.com/office/officeart/2005/8/layout/hChevron3"/>
    <dgm:cxn modelId="{A7356DF3-9E18-494F-B921-F23DDB4362F1}" srcId="{4981A520-56C1-4E73-89B3-C63D82C6B607}" destId="{D259BE65-4C2C-415B-8976-9992C567B3CA}" srcOrd="0" destOrd="0" parTransId="{ADA9AB4C-4B37-442E-B50E-5B215DD472AB}" sibTransId="{290ED366-0FA7-40CF-9533-C0E8DB1EB861}"/>
    <dgm:cxn modelId="{4B44ED64-0C20-44CE-9E8B-7024A71B43F0}" srcId="{4981A520-56C1-4E73-89B3-C63D82C6B607}" destId="{3002A1F1-C322-46C2-9E07-6384DB02748A}" srcOrd="2" destOrd="0" parTransId="{7D8A1492-0B7D-41E3-B59A-457400920B30}" sibTransId="{BD9D2027-4AFB-4F32-8849-7150F14BBA58}"/>
    <dgm:cxn modelId="{5AEF9735-5B05-455D-8970-D55C9AB4D7A4}" type="presOf" srcId="{D259BE65-4C2C-415B-8976-9992C567B3CA}" destId="{05DD177B-0D25-4B59-A189-331BC503CED6}" srcOrd="0" destOrd="0" presId="urn:microsoft.com/office/officeart/2005/8/layout/hChevron3"/>
    <dgm:cxn modelId="{7B78E485-E454-49D8-BA3A-D43CDF334136}" type="presOf" srcId="{05ADD35D-AC08-4858-82A4-3568EA04CFE7}" destId="{9BF757BF-CADA-449F-9480-A903C5F24C98}" srcOrd="0" destOrd="0" presId="urn:microsoft.com/office/officeart/2005/8/layout/hChevron3"/>
    <dgm:cxn modelId="{9EF49ACB-727A-4445-865C-81D8B793EC5B}" type="presOf" srcId="{3002A1F1-C322-46C2-9E07-6384DB02748A}" destId="{17BA4486-1C81-4C26-A47A-D0D57571B028}" srcOrd="0" destOrd="0" presId="urn:microsoft.com/office/officeart/2005/8/layout/hChevron3"/>
    <dgm:cxn modelId="{1316C670-5F8A-4461-8B73-FF41255CB193}" srcId="{4981A520-56C1-4E73-89B3-C63D82C6B607}" destId="{7B84E5F8-E45D-4285-B6CC-E0E07D40751A}" srcOrd="1" destOrd="0" parTransId="{437C84DC-0AD0-48BE-87B4-70B55F15CE10}" sibTransId="{E256E6D1-7A9F-4E33-A21F-CD85393E6308}"/>
    <dgm:cxn modelId="{1C858D1F-9555-4775-9C04-F4D7EAE4245B}" type="presParOf" srcId="{59A00869-3ACD-4B3D-9BD1-E827672790EA}" destId="{05DD177B-0D25-4B59-A189-331BC503CED6}" srcOrd="0" destOrd="0" presId="urn:microsoft.com/office/officeart/2005/8/layout/hChevron3"/>
    <dgm:cxn modelId="{A3B874DC-419B-4A40-830D-E166BF17A039}" type="presParOf" srcId="{59A00869-3ACD-4B3D-9BD1-E827672790EA}" destId="{0DEFE1E8-05A0-4535-9B3F-B80C51843AB6}" srcOrd="1" destOrd="0" presId="urn:microsoft.com/office/officeart/2005/8/layout/hChevron3"/>
    <dgm:cxn modelId="{91CB2535-F808-4E6F-918D-9FFBB7ECE3C6}" type="presParOf" srcId="{59A00869-3ACD-4B3D-9BD1-E827672790EA}" destId="{ACAE9C1C-AD39-4544-8741-232134727D74}" srcOrd="2" destOrd="0" presId="urn:microsoft.com/office/officeart/2005/8/layout/hChevron3"/>
    <dgm:cxn modelId="{1F4BCD24-DFB1-4358-9E50-E2BEA13F46E9}" type="presParOf" srcId="{59A00869-3ACD-4B3D-9BD1-E827672790EA}" destId="{A0F61E5E-9D98-42EB-A9B2-73EA1E3BE993}" srcOrd="3" destOrd="0" presId="urn:microsoft.com/office/officeart/2005/8/layout/hChevron3"/>
    <dgm:cxn modelId="{661C29A5-0AD0-4841-9375-16A590C6A604}" type="presParOf" srcId="{59A00869-3ACD-4B3D-9BD1-E827672790EA}" destId="{17BA4486-1C81-4C26-A47A-D0D57571B028}" srcOrd="4" destOrd="0" presId="urn:microsoft.com/office/officeart/2005/8/layout/hChevron3"/>
    <dgm:cxn modelId="{7F688869-902A-49C2-9F22-24360F586F72}" type="presParOf" srcId="{59A00869-3ACD-4B3D-9BD1-E827672790EA}" destId="{B95B6F09-9999-4B9A-9AF1-7FCBBBFC0F03}" srcOrd="5" destOrd="0" presId="urn:microsoft.com/office/officeart/2005/8/layout/hChevron3"/>
    <dgm:cxn modelId="{84508854-A220-4D75-B585-E7ACC813BFAF}" type="presParOf" srcId="{59A00869-3ACD-4B3D-9BD1-E827672790EA}" destId="{69C60F6D-61EF-4DEE-AB73-6D4A2683FC00}" srcOrd="6" destOrd="0" presId="urn:microsoft.com/office/officeart/2005/8/layout/hChevron3"/>
    <dgm:cxn modelId="{3A9A16A3-6D81-4912-A653-1C5E136E439E}" type="presParOf" srcId="{59A00869-3ACD-4B3D-9BD1-E827672790EA}" destId="{D031E0B9-AEED-4BB2-890B-B312C237ED53}" srcOrd="7" destOrd="0" presId="urn:microsoft.com/office/officeart/2005/8/layout/hChevron3"/>
    <dgm:cxn modelId="{0F709A71-BFA4-4AF5-AE7C-83B300F62EE5}" type="presParOf" srcId="{59A00869-3ACD-4B3D-9BD1-E827672790EA}" destId="{9BF757BF-CADA-449F-9480-A903C5F24C98}" srcOrd="8" destOrd="0" presId="urn:microsoft.com/office/officeart/2005/8/layout/hChevron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09C186C-B9D4-44AE-A696-60657489CD48}" type="doc">
      <dgm:prSet loTypeId="urn:microsoft.com/office/officeart/2005/8/layout/hChevron3" loCatId="process" qsTypeId="urn:microsoft.com/office/officeart/2005/8/quickstyle/simple1" qsCatId="simple" csTypeId="urn:microsoft.com/office/officeart/2005/8/colors/accent5_5" csCatId="accent5" phldr="1"/>
      <dgm:spPr/>
    </dgm:pt>
    <dgm:pt modelId="{5AEAE013-2A2B-4AD1-BB07-25FD70ADB52D}">
      <dgm:prSet phldrT="[Text]" custT="1"/>
      <dgm:spPr/>
      <dgm:t>
        <a:bodyPr/>
        <a:lstStyle/>
        <a:p>
          <a:r>
            <a:rPr lang="en-US" sz="1200" b="0">
              <a:latin typeface="Sassoon Infant Rg" panose="02000503030000020003" pitchFamily="50" charset="0"/>
              <a:ea typeface="Tahoma" panose="020B0604030504040204" pitchFamily="34" charset="0"/>
              <a:cs typeface="Tahoma" panose="020B0604030504040204" pitchFamily="34" charset="0"/>
            </a:rPr>
            <a:t>Immerse</a:t>
          </a:r>
          <a:endParaRPr lang="en-US" sz="800" b="0">
            <a:latin typeface="Sassoon Infant Rg" panose="02000503030000020003" pitchFamily="50" charset="0"/>
            <a:ea typeface="Tahoma" panose="020B0604030504040204" pitchFamily="34" charset="0"/>
            <a:cs typeface="Tahoma" panose="020B0604030504040204" pitchFamily="34" charset="0"/>
          </a:endParaRPr>
        </a:p>
      </dgm:t>
    </dgm:pt>
    <dgm:pt modelId="{FEB34142-AB4D-4FFE-B461-61B5623AD846}" type="parTrans" cxnId="{A39D8864-2287-46B3-9C77-B641A047F8B0}">
      <dgm:prSet/>
      <dgm:spPr/>
      <dgm:t>
        <a:bodyPr/>
        <a:lstStyle/>
        <a:p>
          <a:endParaRPr lang="en-US" sz="1600" b="0">
            <a:solidFill>
              <a:schemeClr val="tx1"/>
            </a:solidFill>
            <a:latin typeface="+mj-lt"/>
          </a:endParaRPr>
        </a:p>
      </dgm:t>
    </dgm:pt>
    <dgm:pt modelId="{5B862FD8-703F-4354-A613-0F5584E06F60}" type="sibTrans" cxnId="{A39D8864-2287-46B3-9C77-B641A047F8B0}">
      <dgm:prSet/>
      <dgm:spPr/>
      <dgm:t>
        <a:bodyPr/>
        <a:lstStyle/>
        <a:p>
          <a:endParaRPr lang="en-US" sz="1600" b="0">
            <a:solidFill>
              <a:schemeClr val="tx1"/>
            </a:solidFill>
            <a:latin typeface="+mj-lt"/>
          </a:endParaRPr>
        </a:p>
      </dgm:t>
    </dgm:pt>
    <dgm:pt modelId="{B6F5EDA7-A0F9-4E72-9C55-943C7D4C4395}">
      <dgm:prSet phldrT="[Text]" custT="1"/>
      <dgm:spPr/>
      <dgm:t>
        <a:bodyPr/>
        <a:lstStyle/>
        <a:p>
          <a:r>
            <a:rPr lang="en-US" sz="1200" b="0">
              <a:latin typeface="Sassoon Infant Rg" panose="02000503030000020003" pitchFamily="50" charset="0"/>
              <a:ea typeface="Tahoma" panose="020B0604030504040204" pitchFamily="34" charset="0"/>
              <a:cs typeface="Tahoma" panose="020B0604030504040204" pitchFamily="34" charset="0"/>
            </a:rPr>
            <a:t>Analyse</a:t>
          </a:r>
          <a:endParaRPr lang="en-US" sz="800" b="0">
            <a:latin typeface="Sassoon Infant Rg" panose="02000503030000020003" pitchFamily="50" charset="0"/>
            <a:ea typeface="Tahoma" panose="020B0604030504040204" pitchFamily="34" charset="0"/>
            <a:cs typeface="Tahoma" panose="020B0604030504040204" pitchFamily="34" charset="0"/>
          </a:endParaRPr>
        </a:p>
      </dgm:t>
    </dgm:pt>
    <dgm:pt modelId="{4EA36361-63C7-410C-8602-9056468E6AEE}" type="parTrans" cxnId="{8028D680-E5BF-436E-B5DA-DB96CF2360C0}">
      <dgm:prSet/>
      <dgm:spPr/>
      <dgm:t>
        <a:bodyPr/>
        <a:lstStyle/>
        <a:p>
          <a:endParaRPr lang="en-US" sz="1600" b="0">
            <a:solidFill>
              <a:schemeClr val="tx1"/>
            </a:solidFill>
            <a:latin typeface="+mj-lt"/>
          </a:endParaRPr>
        </a:p>
      </dgm:t>
    </dgm:pt>
    <dgm:pt modelId="{8EB7BC43-B0F5-4378-B710-BE153F314F2A}" type="sibTrans" cxnId="{8028D680-E5BF-436E-B5DA-DB96CF2360C0}">
      <dgm:prSet/>
      <dgm:spPr/>
      <dgm:t>
        <a:bodyPr/>
        <a:lstStyle/>
        <a:p>
          <a:endParaRPr lang="en-US" sz="1600" b="0">
            <a:solidFill>
              <a:schemeClr val="tx1"/>
            </a:solidFill>
            <a:latin typeface="+mj-lt"/>
          </a:endParaRPr>
        </a:p>
      </dgm:t>
    </dgm:pt>
    <dgm:pt modelId="{31840690-B1BE-42A9-B63B-B4EE1B3B7156}">
      <dgm:prSet phldrT="[Text]" custT="1"/>
      <dgm:spPr/>
      <dgm:t>
        <a:bodyPr/>
        <a:lstStyle/>
        <a:p>
          <a:r>
            <a:rPr lang="en-US" sz="1200" b="0">
              <a:latin typeface="Sassoon Infant Rg" panose="02000503030000020003" pitchFamily="50" charset="0"/>
              <a:ea typeface="Tahoma" panose="020B0604030504040204" pitchFamily="34" charset="0"/>
              <a:cs typeface="Tahoma" panose="020B0604030504040204" pitchFamily="34" charset="0"/>
            </a:rPr>
            <a:t>SPaG</a:t>
          </a:r>
          <a:endParaRPr lang="en-US" sz="800" b="0">
            <a:latin typeface="Sassoon Infant Rg" panose="02000503030000020003" pitchFamily="50" charset="0"/>
            <a:ea typeface="Tahoma" panose="020B0604030504040204" pitchFamily="34" charset="0"/>
            <a:cs typeface="Tahoma" panose="020B0604030504040204" pitchFamily="34" charset="0"/>
          </a:endParaRPr>
        </a:p>
      </dgm:t>
    </dgm:pt>
    <dgm:pt modelId="{1525A8A6-158B-42CB-BE77-A78D9437A07B}" type="parTrans" cxnId="{BABB1827-46A5-497E-BC15-843A869139E6}">
      <dgm:prSet/>
      <dgm:spPr/>
      <dgm:t>
        <a:bodyPr/>
        <a:lstStyle/>
        <a:p>
          <a:endParaRPr lang="en-US" sz="1600" b="0">
            <a:solidFill>
              <a:schemeClr val="tx1"/>
            </a:solidFill>
            <a:latin typeface="+mj-lt"/>
          </a:endParaRPr>
        </a:p>
      </dgm:t>
    </dgm:pt>
    <dgm:pt modelId="{9EAE3B50-BB61-4AB6-A8BB-7671362C7D46}" type="sibTrans" cxnId="{BABB1827-46A5-497E-BC15-843A869139E6}">
      <dgm:prSet/>
      <dgm:spPr/>
      <dgm:t>
        <a:bodyPr/>
        <a:lstStyle/>
        <a:p>
          <a:endParaRPr lang="en-US" sz="1600" b="0">
            <a:solidFill>
              <a:schemeClr val="tx1"/>
            </a:solidFill>
            <a:latin typeface="+mj-lt"/>
          </a:endParaRPr>
        </a:p>
      </dgm:t>
    </dgm:pt>
    <dgm:pt modelId="{5B097D62-1554-4816-9041-E7AED7D73D35}">
      <dgm:prSet phldrT="[Text]" custT="1"/>
      <dgm:spPr/>
      <dgm:t>
        <a:bodyPr/>
        <a:lstStyle/>
        <a:p>
          <a:r>
            <a:rPr lang="en-US" sz="1050" b="0">
              <a:latin typeface="Sassoon Infant Rg" panose="02000503030000020003" pitchFamily="50" charset="0"/>
              <a:ea typeface="Tahoma" panose="020B0604030504040204" pitchFamily="34" charset="0"/>
              <a:cs typeface="Tahoma" panose="020B0604030504040204" pitchFamily="34" charset="0"/>
            </a:rPr>
            <a:t>Sentence Stacking </a:t>
          </a:r>
        </a:p>
      </dgm:t>
    </dgm:pt>
    <dgm:pt modelId="{16F0D37E-FDF9-492C-9D77-1FB526DECECD}" type="parTrans" cxnId="{FCB8C4D7-5D38-4280-89EF-B64C5C334DE4}">
      <dgm:prSet/>
      <dgm:spPr/>
      <dgm:t>
        <a:bodyPr/>
        <a:lstStyle/>
        <a:p>
          <a:endParaRPr lang="en-US" sz="1600" b="0">
            <a:solidFill>
              <a:schemeClr val="tx1"/>
            </a:solidFill>
            <a:latin typeface="+mj-lt"/>
          </a:endParaRPr>
        </a:p>
      </dgm:t>
    </dgm:pt>
    <dgm:pt modelId="{2D5AE3C8-1FAA-47E9-A743-166BE186CB7D}" type="sibTrans" cxnId="{FCB8C4D7-5D38-4280-89EF-B64C5C334DE4}">
      <dgm:prSet/>
      <dgm:spPr/>
      <dgm:t>
        <a:bodyPr/>
        <a:lstStyle/>
        <a:p>
          <a:endParaRPr lang="en-US" sz="1600" b="0">
            <a:solidFill>
              <a:schemeClr val="tx1"/>
            </a:solidFill>
            <a:latin typeface="+mj-lt"/>
          </a:endParaRPr>
        </a:p>
      </dgm:t>
    </dgm:pt>
    <dgm:pt modelId="{09F862FF-4554-4072-ABAE-AA89A9A35D84}">
      <dgm:prSet phldrT="[Text]" custT="1"/>
      <dgm:spPr/>
      <dgm:t>
        <a:bodyPr/>
        <a:lstStyle/>
        <a:p>
          <a:r>
            <a:rPr lang="en-US" sz="1000" b="0">
              <a:latin typeface="Sassoon Infant Rg" panose="02000503030000020003" pitchFamily="50" charset="0"/>
              <a:ea typeface="Tahoma" panose="020B0604030504040204" pitchFamily="34" charset="0"/>
              <a:cs typeface="Tahoma" panose="020B0604030504040204" pitchFamily="34" charset="0"/>
            </a:rPr>
            <a:t>Short Burst Writes </a:t>
          </a:r>
        </a:p>
      </dgm:t>
    </dgm:pt>
    <dgm:pt modelId="{ECE03DDD-9046-4FAB-9385-75565686112D}" type="parTrans" cxnId="{62B9CAD3-425B-445E-9062-C43307C4B1D0}">
      <dgm:prSet/>
      <dgm:spPr/>
      <dgm:t>
        <a:bodyPr/>
        <a:lstStyle/>
        <a:p>
          <a:endParaRPr lang="en-US" sz="1600" b="0">
            <a:solidFill>
              <a:schemeClr val="tx1"/>
            </a:solidFill>
            <a:latin typeface="+mj-lt"/>
          </a:endParaRPr>
        </a:p>
      </dgm:t>
    </dgm:pt>
    <dgm:pt modelId="{32066506-3025-49D1-91C6-0FDE05409BA4}" type="sibTrans" cxnId="{62B9CAD3-425B-445E-9062-C43307C4B1D0}">
      <dgm:prSet/>
      <dgm:spPr/>
      <dgm:t>
        <a:bodyPr/>
        <a:lstStyle/>
        <a:p>
          <a:endParaRPr lang="en-US" sz="1600" b="0">
            <a:solidFill>
              <a:schemeClr val="tx1"/>
            </a:solidFill>
            <a:latin typeface="+mj-lt"/>
          </a:endParaRPr>
        </a:p>
      </dgm:t>
    </dgm:pt>
    <dgm:pt modelId="{72EC6D90-958E-4841-A53C-468303325E38}">
      <dgm:prSet phldrT="[Text]" custT="1"/>
      <dgm:spPr/>
      <dgm:t>
        <a:bodyPr/>
        <a:lstStyle/>
        <a:p>
          <a:r>
            <a:rPr lang="en-US" sz="1200" b="0">
              <a:latin typeface="Sassoon Infant Rg" panose="02000503030000020003" pitchFamily="50" charset="0"/>
              <a:ea typeface="Tahoma" panose="020B0604030504040204" pitchFamily="34" charset="0"/>
              <a:cs typeface="Tahoma" panose="020B0604030504040204" pitchFamily="34" charset="0"/>
            </a:rPr>
            <a:t>Publish</a:t>
          </a:r>
          <a:r>
            <a:rPr lang="en-US" sz="800" b="0">
              <a:latin typeface="+mj-lt"/>
              <a:ea typeface="Tahoma" panose="020B0604030504040204" pitchFamily="34" charset="0"/>
              <a:cs typeface="Tahoma" panose="020B0604030504040204" pitchFamily="34" charset="0"/>
            </a:rPr>
            <a:t> </a:t>
          </a:r>
        </a:p>
      </dgm:t>
    </dgm:pt>
    <dgm:pt modelId="{2D446969-0B25-40F7-AFB9-007071CBBD6E}" type="parTrans" cxnId="{70044E0A-1B8D-4A56-A261-9938C3BAF386}">
      <dgm:prSet/>
      <dgm:spPr/>
      <dgm:t>
        <a:bodyPr/>
        <a:lstStyle/>
        <a:p>
          <a:endParaRPr lang="en-US" sz="1600" b="0">
            <a:solidFill>
              <a:schemeClr val="tx1"/>
            </a:solidFill>
            <a:latin typeface="+mj-lt"/>
          </a:endParaRPr>
        </a:p>
      </dgm:t>
    </dgm:pt>
    <dgm:pt modelId="{FBB1AB38-234D-4E63-97A2-C9F7BF90D8E4}" type="sibTrans" cxnId="{70044E0A-1B8D-4A56-A261-9938C3BAF386}">
      <dgm:prSet/>
      <dgm:spPr/>
      <dgm:t>
        <a:bodyPr/>
        <a:lstStyle/>
        <a:p>
          <a:endParaRPr lang="en-US" sz="1600" b="0">
            <a:solidFill>
              <a:schemeClr val="tx1"/>
            </a:solidFill>
            <a:latin typeface="+mj-lt"/>
          </a:endParaRPr>
        </a:p>
      </dgm:t>
    </dgm:pt>
    <dgm:pt modelId="{75632DA4-C227-4F0D-80F5-EF47F2538DB8}">
      <dgm:prSet custT="1"/>
      <dgm:spPr/>
      <dgm:t>
        <a:bodyPr/>
        <a:lstStyle/>
        <a:p>
          <a:r>
            <a:rPr lang="en-US" sz="1100">
              <a:latin typeface="Sassoon Infant Rg" panose="02000503030000020003" pitchFamily="50" charset="0"/>
            </a:rPr>
            <a:t>Planning</a:t>
          </a:r>
          <a:r>
            <a:rPr lang="en-US" sz="900"/>
            <a:t> </a:t>
          </a:r>
        </a:p>
      </dgm:t>
    </dgm:pt>
    <dgm:pt modelId="{E5A9BAE9-66AD-4AEA-91E4-245FE10DE7BC}" type="parTrans" cxnId="{BB041E8E-4B37-45AC-A67E-44A3CFD678D2}">
      <dgm:prSet/>
      <dgm:spPr/>
      <dgm:t>
        <a:bodyPr/>
        <a:lstStyle/>
        <a:p>
          <a:endParaRPr lang="en-US"/>
        </a:p>
      </dgm:t>
    </dgm:pt>
    <dgm:pt modelId="{024DB3F4-6F47-4B21-B18C-6187C70B4385}" type="sibTrans" cxnId="{BB041E8E-4B37-45AC-A67E-44A3CFD678D2}">
      <dgm:prSet/>
      <dgm:spPr/>
      <dgm:t>
        <a:bodyPr/>
        <a:lstStyle/>
        <a:p>
          <a:endParaRPr lang="en-US"/>
        </a:p>
      </dgm:t>
    </dgm:pt>
    <dgm:pt modelId="{5D312705-5D4A-4C8E-A092-17E43002038D}">
      <dgm:prSet custT="1"/>
      <dgm:spPr/>
      <dgm:t>
        <a:bodyPr/>
        <a:lstStyle/>
        <a:p>
          <a:r>
            <a:rPr lang="en-US" sz="1200">
              <a:latin typeface="Sassoon Infant Rg" panose="02000503030000020003" pitchFamily="50" charset="0"/>
            </a:rPr>
            <a:t>Write</a:t>
          </a:r>
          <a:r>
            <a:rPr lang="en-US" sz="1000"/>
            <a:t> </a:t>
          </a:r>
        </a:p>
      </dgm:t>
    </dgm:pt>
    <dgm:pt modelId="{724059A1-7C72-45F2-ACF5-8CF5F4DE74AD}" type="parTrans" cxnId="{D6AAA922-6E6D-4F7D-91B7-068DFBBD61A1}">
      <dgm:prSet/>
      <dgm:spPr/>
      <dgm:t>
        <a:bodyPr/>
        <a:lstStyle/>
        <a:p>
          <a:endParaRPr lang="en-US"/>
        </a:p>
      </dgm:t>
    </dgm:pt>
    <dgm:pt modelId="{1EB8CF26-4DD7-4662-BFA0-4E20E7D3D408}" type="sibTrans" cxnId="{D6AAA922-6E6D-4F7D-91B7-068DFBBD61A1}">
      <dgm:prSet/>
      <dgm:spPr/>
      <dgm:t>
        <a:bodyPr/>
        <a:lstStyle/>
        <a:p>
          <a:endParaRPr lang="en-US"/>
        </a:p>
      </dgm:t>
    </dgm:pt>
    <dgm:pt modelId="{1BD3E7C3-6509-4312-8D63-13B037CF539D}">
      <dgm:prSet custT="1"/>
      <dgm:spPr/>
      <dgm:t>
        <a:bodyPr/>
        <a:lstStyle/>
        <a:p>
          <a:r>
            <a:rPr lang="en-US" sz="1000">
              <a:latin typeface="Sassoon Infant Rg" panose="02000503030000020003" pitchFamily="50" charset="0"/>
            </a:rPr>
            <a:t>Edit and proofread </a:t>
          </a:r>
        </a:p>
      </dgm:t>
    </dgm:pt>
    <dgm:pt modelId="{58178F9D-FABB-4321-A3DC-6127D85A7503}" type="parTrans" cxnId="{3C6B82F4-A98F-496A-A0B0-22CF99E3859B}">
      <dgm:prSet/>
      <dgm:spPr/>
      <dgm:t>
        <a:bodyPr/>
        <a:lstStyle/>
        <a:p>
          <a:endParaRPr lang="en-US"/>
        </a:p>
      </dgm:t>
    </dgm:pt>
    <dgm:pt modelId="{A390B5C8-4FE8-4AF1-9C3A-29B44E95EB96}" type="sibTrans" cxnId="{3C6B82F4-A98F-496A-A0B0-22CF99E3859B}">
      <dgm:prSet/>
      <dgm:spPr/>
      <dgm:t>
        <a:bodyPr/>
        <a:lstStyle/>
        <a:p>
          <a:endParaRPr lang="en-US"/>
        </a:p>
      </dgm:t>
    </dgm:pt>
    <dgm:pt modelId="{F59836C2-C236-AB49-A198-307824AAB437}" type="pres">
      <dgm:prSet presAssocID="{809C186C-B9D4-44AE-A696-60657489CD48}" presName="Name0" presStyleCnt="0">
        <dgm:presLayoutVars>
          <dgm:dir/>
          <dgm:resizeHandles val="exact"/>
        </dgm:presLayoutVars>
      </dgm:prSet>
      <dgm:spPr/>
    </dgm:pt>
    <dgm:pt modelId="{ABFFCF55-C5A4-1247-9C38-011C88B0DCD1}" type="pres">
      <dgm:prSet presAssocID="{5AEAE013-2A2B-4AD1-BB07-25FD70ADB52D}" presName="parTxOnly" presStyleLbl="node1" presStyleIdx="0" presStyleCnt="9" custScaleY="109167">
        <dgm:presLayoutVars>
          <dgm:bulletEnabled val="1"/>
        </dgm:presLayoutVars>
      </dgm:prSet>
      <dgm:spPr/>
      <dgm:t>
        <a:bodyPr/>
        <a:lstStyle/>
        <a:p>
          <a:endParaRPr lang="en-US"/>
        </a:p>
      </dgm:t>
    </dgm:pt>
    <dgm:pt modelId="{E3619B3A-F389-EA4A-A92D-0815EBAF36D3}" type="pres">
      <dgm:prSet presAssocID="{5B862FD8-703F-4354-A613-0F5584E06F60}" presName="parSpace" presStyleCnt="0"/>
      <dgm:spPr/>
    </dgm:pt>
    <dgm:pt modelId="{E1746778-921B-0043-8EE6-14717A8B2B61}" type="pres">
      <dgm:prSet presAssocID="{B6F5EDA7-A0F9-4E72-9C55-943C7D4C4395}" presName="parTxOnly" presStyleLbl="node1" presStyleIdx="1" presStyleCnt="9" custScaleY="109167">
        <dgm:presLayoutVars>
          <dgm:bulletEnabled val="1"/>
        </dgm:presLayoutVars>
      </dgm:prSet>
      <dgm:spPr/>
      <dgm:t>
        <a:bodyPr/>
        <a:lstStyle/>
        <a:p>
          <a:endParaRPr lang="en-US"/>
        </a:p>
      </dgm:t>
    </dgm:pt>
    <dgm:pt modelId="{1A31E4FB-65DD-5E43-9954-B5088134F4E0}" type="pres">
      <dgm:prSet presAssocID="{8EB7BC43-B0F5-4378-B710-BE153F314F2A}" presName="parSpace" presStyleCnt="0"/>
      <dgm:spPr/>
    </dgm:pt>
    <dgm:pt modelId="{51EA28F5-DDFE-AF4C-9FD5-B3481DE65D33}" type="pres">
      <dgm:prSet presAssocID="{31840690-B1BE-42A9-B63B-B4EE1B3B7156}" presName="parTxOnly" presStyleLbl="node1" presStyleIdx="2" presStyleCnt="9" custScaleY="109167">
        <dgm:presLayoutVars>
          <dgm:bulletEnabled val="1"/>
        </dgm:presLayoutVars>
      </dgm:prSet>
      <dgm:spPr/>
      <dgm:t>
        <a:bodyPr/>
        <a:lstStyle/>
        <a:p>
          <a:endParaRPr lang="en-US"/>
        </a:p>
      </dgm:t>
    </dgm:pt>
    <dgm:pt modelId="{E9E49EC9-383C-3641-B461-C4742310FEA2}" type="pres">
      <dgm:prSet presAssocID="{9EAE3B50-BB61-4AB6-A8BB-7671362C7D46}" presName="parSpace" presStyleCnt="0"/>
      <dgm:spPr/>
    </dgm:pt>
    <dgm:pt modelId="{78323511-2FB1-554A-BBAA-0F1FEACD79A7}" type="pres">
      <dgm:prSet presAssocID="{5B097D62-1554-4816-9041-E7AED7D73D35}" presName="parTxOnly" presStyleLbl="node1" presStyleIdx="3" presStyleCnt="9" custScaleY="109167">
        <dgm:presLayoutVars>
          <dgm:bulletEnabled val="1"/>
        </dgm:presLayoutVars>
      </dgm:prSet>
      <dgm:spPr/>
      <dgm:t>
        <a:bodyPr/>
        <a:lstStyle/>
        <a:p>
          <a:endParaRPr lang="en-US"/>
        </a:p>
      </dgm:t>
    </dgm:pt>
    <dgm:pt modelId="{244328FD-CE8B-A94D-A956-A2877D726975}" type="pres">
      <dgm:prSet presAssocID="{2D5AE3C8-1FAA-47E9-A743-166BE186CB7D}" presName="parSpace" presStyleCnt="0"/>
      <dgm:spPr/>
    </dgm:pt>
    <dgm:pt modelId="{55853464-55D4-B64D-9FCB-D16EC6C4B98A}" type="pres">
      <dgm:prSet presAssocID="{09F862FF-4554-4072-ABAE-AA89A9A35D84}" presName="parTxOnly" presStyleLbl="node1" presStyleIdx="4" presStyleCnt="9" custScaleY="109167">
        <dgm:presLayoutVars>
          <dgm:bulletEnabled val="1"/>
        </dgm:presLayoutVars>
      </dgm:prSet>
      <dgm:spPr/>
      <dgm:t>
        <a:bodyPr/>
        <a:lstStyle/>
        <a:p>
          <a:endParaRPr lang="en-US"/>
        </a:p>
      </dgm:t>
    </dgm:pt>
    <dgm:pt modelId="{BBB13369-5C80-ED4E-99E4-D41E170D7F92}" type="pres">
      <dgm:prSet presAssocID="{32066506-3025-49D1-91C6-0FDE05409BA4}" presName="parSpace" presStyleCnt="0"/>
      <dgm:spPr/>
    </dgm:pt>
    <dgm:pt modelId="{F841D7CC-D905-4A7A-B1A7-7A0C633C05AC}" type="pres">
      <dgm:prSet presAssocID="{75632DA4-C227-4F0D-80F5-EF47F2538DB8}" presName="parTxOnly" presStyleLbl="node1" presStyleIdx="5" presStyleCnt="9" custScaleY="109167">
        <dgm:presLayoutVars>
          <dgm:bulletEnabled val="1"/>
        </dgm:presLayoutVars>
      </dgm:prSet>
      <dgm:spPr/>
      <dgm:t>
        <a:bodyPr/>
        <a:lstStyle/>
        <a:p>
          <a:endParaRPr lang="en-US"/>
        </a:p>
      </dgm:t>
    </dgm:pt>
    <dgm:pt modelId="{0D248E35-6C00-4E2F-8E3B-A7D71EFB480E}" type="pres">
      <dgm:prSet presAssocID="{024DB3F4-6F47-4B21-B18C-6187C70B4385}" presName="parSpace" presStyleCnt="0"/>
      <dgm:spPr/>
    </dgm:pt>
    <dgm:pt modelId="{1CCDA3B9-4908-4CEC-B0A4-8805258F2213}" type="pres">
      <dgm:prSet presAssocID="{5D312705-5D4A-4C8E-A092-17E43002038D}" presName="parTxOnly" presStyleLbl="node1" presStyleIdx="6" presStyleCnt="9" custScaleY="109167">
        <dgm:presLayoutVars>
          <dgm:bulletEnabled val="1"/>
        </dgm:presLayoutVars>
      </dgm:prSet>
      <dgm:spPr/>
      <dgm:t>
        <a:bodyPr/>
        <a:lstStyle/>
        <a:p>
          <a:endParaRPr lang="en-US"/>
        </a:p>
      </dgm:t>
    </dgm:pt>
    <dgm:pt modelId="{3376A6C4-8415-4837-87E2-ED29B8E757AC}" type="pres">
      <dgm:prSet presAssocID="{1EB8CF26-4DD7-4662-BFA0-4E20E7D3D408}" presName="parSpace" presStyleCnt="0"/>
      <dgm:spPr/>
    </dgm:pt>
    <dgm:pt modelId="{EA65B675-E4C7-45A9-8045-9F64822059D4}" type="pres">
      <dgm:prSet presAssocID="{1BD3E7C3-6509-4312-8D63-13B037CF539D}" presName="parTxOnly" presStyleLbl="node1" presStyleIdx="7" presStyleCnt="9" custScaleY="109167">
        <dgm:presLayoutVars>
          <dgm:bulletEnabled val="1"/>
        </dgm:presLayoutVars>
      </dgm:prSet>
      <dgm:spPr/>
      <dgm:t>
        <a:bodyPr/>
        <a:lstStyle/>
        <a:p>
          <a:endParaRPr lang="en-US"/>
        </a:p>
      </dgm:t>
    </dgm:pt>
    <dgm:pt modelId="{9743CDCD-807E-4B85-966E-F2D9BF25153F}" type="pres">
      <dgm:prSet presAssocID="{A390B5C8-4FE8-4AF1-9C3A-29B44E95EB96}" presName="parSpace" presStyleCnt="0"/>
      <dgm:spPr/>
    </dgm:pt>
    <dgm:pt modelId="{89D54AE4-3112-054C-BBB0-AAFE81D43E81}" type="pres">
      <dgm:prSet presAssocID="{72EC6D90-958E-4841-A53C-468303325E38}" presName="parTxOnly" presStyleLbl="node1" presStyleIdx="8" presStyleCnt="9" custScaleY="109167">
        <dgm:presLayoutVars>
          <dgm:bulletEnabled val="1"/>
        </dgm:presLayoutVars>
      </dgm:prSet>
      <dgm:spPr/>
      <dgm:t>
        <a:bodyPr/>
        <a:lstStyle/>
        <a:p>
          <a:endParaRPr lang="en-US"/>
        </a:p>
      </dgm:t>
    </dgm:pt>
  </dgm:ptLst>
  <dgm:cxnLst>
    <dgm:cxn modelId="{1ECB19A6-3B9B-0044-B137-C5AA384BBBB3}" type="presOf" srcId="{72EC6D90-958E-4841-A53C-468303325E38}" destId="{89D54AE4-3112-054C-BBB0-AAFE81D43E81}" srcOrd="0" destOrd="0" presId="urn:microsoft.com/office/officeart/2005/8/layout/hChevron3"/>
    <dgm:cxn modelId="{A0CF1618-D4E3-6245-B4CD-9CE207DA50FB}" type="presOf" srcId="{5AEAE013-2A2B-4AD1-BB07-25FD70ADB52D}" destId="{ABFFCF55-C5A4-1247-9C38-011C88B0DCD1}" srcOrd="0" destOrd="0" presId="urn:microsoft.com/office/officeart/2005/8/layout/hChevron3"/>
    <dgm:cxn modelId="{FCB8C4D7-5D38-4280-89EF-B64C5C334DE4}" srcId="{809C186C-B9D4-44AE-A696-60657489CD48}" destId="{5B097D62-1554-4816-9041-E7AED7D73D35}" srcOrd="3" destOrd="0" parTransId="{16F0D37E-FDF9-492C-9D77-1FB526DECECD}" sibTransId="{2D5AE3C8-1FAA-47E9-A743-166BE186CB7D}"/>
    <dgm:cxn modelId="{70044E0A-1B8D-4A56-A261-9938C3BAF386}" srcId="{809C186C-B9D4-44AE-A696-60657489CD48}" destId="{72EC6D90-958E-4841-A53C-468303325E38}" srcOrd="8" destOrd="0" parTransId="{2D446969-0B25-40F7-AFB9-007071CBBD6E}" sibTransId="{FBB1AB38-234D-4E63-97A2-C9F7BF90D8E4}"/>
    <dgm:cxn modelId="{A39D8864-2287-46B3-9C77-B641A047F8B0}" srcId="{809C186C-B9D4-44AE-A696-60657489CD48}" destId="{5AEAE013-2A2B-4AD1-BB07-25FD70ADB52D}" srcOrd="0" destOrd="0" parTransId="{FEB34142-AB4D-4FFE-B461-61B5623AD846}" sibTransId="{5B862FD8-703F-4354-A613-0F5584E06F60}"/>
    <dgm:cxn modelId="{D5E5D415-B248-764A-A618-E658B59607FC}" type="presOf" srcId="{809C186C-B9D4-44AE-A696-60657489CD48}" destId="{F59836C2-C236-AB49-A198-307824AAB437}" srcOrd="0" destOrd="0" presId="urn:microsoft.com/office/officeart/2005/8/layout/hChevron3"/>
    <dgm:cxn modelId="{04ED46B8-EBC2-491C-8509-2DE927207212}" type="presOf" srcId="{75632DA4-C227-4F0D-80F5-EF47F2538DB8}" destId="{F841D7CC-D905-4A7A-B1A7-7A0C633C05AC}" srcOrd="0" destOrd="0" presId="urn:microsoft.com/office/officeart/2005/8/layout/hChevron3"/>
    <dgm:cxn modelId="{3C6B82F4-A98F-496A-A0B0-22CF99E3859B}" srcId="{809C186C-B9D4-44AE-A696-60657489CD48}" destId="{1BD3E7C3-6509-4312-8D63-13B037CF539D}" srcOrd="7" destOrd="0" parTransId="{58178F9D-FABB-4321-A3DC-6127D85A7503}" sibTransId="{A390B5C8-4FE8-4AF1-9C3A-29B44E95EB96}"/>
    <dgm:cxn modelId="{BB041E8E-4B37-45AC-A67E-44A3CFD678D2}" srcId="{809C186C-B9D4-44AE-A696-60657489CD48}" destId="{75632DA4-C227-4F0D-80F5-EF47F2538DB8}" srcOrd="5" destOrd="0" parTransId="{E5A9BAE9-66AD-4AEA-91E4-245FE10DE7BC}" sibTransId="{024DB3F4-6F47-4B21-B18C-6187C70B4385}"/>
    <dgm:cxn modelId="{62B9CAD3-425B-445E-9062-C43307C4B1D0}" srcId="{809C186C-B9D4-44AE-A696-60657489CD48}" destId="{09F862FF-4554-4072-ABAE-AA89A9A35D84}" srcOrd="4" destOrd="0" parTransId="{ECE03DDD-9046-4FAB-9385-75565686112D}" sibTransId="{32066506-3025-49D1-91C6-0FDE05409BA4}"/>
    <dgm:cxn modelId="{BABB1827-46A5-497E-BC15-843A869139E6}" srcId="{809C186C-B9D4-44AE-A696-60657489CD48}" destId="{31840690-B1BE-42A9-B63B-B4EE1B3B7156}" srcOrd="2" destOrd="0" parTransId="{1525A8A6-158B-42CB-BE77-A78D9437A07B}" sibTransId="{9EAE3B50-BB61-4AB6-A8BB-7671362C7D46}"/>
    <dgm:cxn modelId="{AD5E64CA-C42B-478C-9C09-F40B240850CD}" type="presOf" srcId="{5D312705-5D4A-4C8E-A092-17E43002038D}" destId="{1CCDA3B9-4908-4CEC-B0A4-8805258F2213}" srcOrd="0" destOrd="0" presId="urn:microsoft.com/office/officeart/2005/8/layout/hChevron3"/>
    <dgm:cxn modelId="{E350039D-DAB2-574B-B06B-64B6BAE96DCE}" type="presOf" srcId="{5B097D62-1554-4816-9041-E7AED7D73D35}" destId="{78323511-2FB1-554A-BBAA-0F1FEACD79A7}" srcOrd="0" destOrd="0" presId="urn:microsoft.com/office/officeart/2005/8/layout/hChevron3"/>
    <dgm:cxn modelId="{E4D98A11-AC8B-BD4F-BE22-16557F766C42}" type="presOf" srcId="{09F862FF-4554-4072-ABAE-AA89A9A35D84}" destId="{55853464-55D4-B64D-9FCB-D16EC6C4B98A}" srcOrd="0" destOrd="0" presId="urn:microsoft.com/office/officeart/2005/8/layout/hChevron3"/>
    <dgm:cxn modelId="{D6AAA922-6E6D-4F7D-91B7-068DFBBD61A1}" srcId="{809C186C-B9D4-44AE-A696-60657489CD48}" destId="{5D312705-5D4A-4C8E-A092-17E43002038D}" srcOrd="6" destOrd="0" parTransId="{724059A1-7C72-45F2-ACF5-8CF5F4DE74AD}" sibTransId="{1EB8CF26-4DD7-4662-BFA0-4E20E7D3D408}"/>
    <dgm:cxn modelId="{8028D680-E5BF-436E-B5DA-DB96CF2360C0}" srcId="{809C186C-B9D4-44AE-A696-60657489CD48}" destId="{B6F5EDA7-A0F9-4E72-9C55-943C7D4C4395}" srcOrd="1" destOrd="0" parTransId="{4EA36361-63C7-410C-8602-9056468E6AEE}" sibTransId="{8EB7BC43-B0F5-4378-B710-BE153F314F2A}"/>
    <dgm:cxn modelId="{9DB06DD0-4231-459B-8404-CF9C2A1BB3C7}" type="presOf" srcId="{1BD3E7C3-6509-4312-8D63-13B037CF539D}" destId="{EA65B675-E4C7-45A9-8045-9F64822059D4}" srcOrd="0" destOrd="0" presId="urn:microsoft.com/office/officeart/2005/8/layout/hChevron3"/>
    <dgm:cxn modelId="{F708883F-E77B-7440-8D97-2179E86F98DB}" type="presOf" srcId="{B6F5EDA7-A0F9-4E72-9C55-943C7D4C4395}" destId="{E1746778-921B-0043-8EE6-14717A8B2B61}" srcOrd="0" destOrd="0" presId="urn:microsoft.com/office/officeart/2005/8/layout/hChevron3"/>
    <dgm:cxn modelId="{8C8A36F5-799B-AB48-9AC7-347CE55FB74D}" type="presOf" srcId="{31840690-B1BE-42A9-B63B-B4EE1B3B7156}" destId="{51EA28F5-DDFE-AF4C-9FD5-B3481DE65D33}" srcOrd="0" destOrd="0" presId="urn:microsoft.com/office/officeart/2005/8/layout/hChevron3"/>
    <dgm:cxn modelId="{5C8074B4-B58B-A54A-81B6-58F364170FA1}" type="presParOf" srcId="{F59836C2-C236-AB49-A198-307824AAB437}" destId="{ABFFCF55-C5A4-1247-9C38-011C88B0DCD1}" srcOrd="0" destOrd="0" presId="urn:microsoft.com/office/officeart/2005/8/layout/hChevron3"/>
    <dgm:cxn modelId="{6967AA71-EC12-0F4B-B985-BF988100DAC3}" type="presParOf" srcId="{F59836C2-C236-AB49-A198-307824AAB437}" destId="{E3619B3A-F389-EA4A-A92D-0815EBAF36D3}" srcOrd="1" destOrd="0" presId="urn:microsoft.com/office/officeart/2005/8/layout/hChevron3"/>
    <dgm:cxn modelId="{BC96ADC1-1756-9644-A434-36AEC7E38E92}" type="presParOf" srcId="{F59836C2-C236-AB49-A198-307824AAB437}" destId="{E1746778-921B-0043-8EE6-14717A8B2B61}" srcOrd="2" destOrd="0" presId="urn:microsoft.com/office/officeart/2005/8/layout/hChevron3"/>
    <dgm:cxn modelId="{49AB0B6A-E3A0-1A4B-9AE8-2A3062E61E88}" type="presParOf" srcId="{F59836C2-C236-AB49-A198-307824AAB437}" destId="{1A31E4FB-65DD-5E43-9954-B5088134F4E0}" srcOrd="3" destOrd="0" presId="urn:microsoft.com/office/officeart/2005/8/layout/hChevron3"/>
    <dgm:cxn modelId="{9CC0EC9B-EEA9-9D4D-867D-46229E5A965E}" type="presParOf" srcId="{F59836C2-C236-AB49-A198-307824AAB437}" destId="{51EA28F5-DDFE-AF4C-9FD5-B3481DE65D33}" srcOrd="4" destOrd="0" presId="urn:microsoft.com/office/officeart/2005/8/layout/hChevron3"/>
    <dgm:cxn modelId="{F4954518-943F-9B4C-BB47-046189DA439C}" type="presParOf" srcId="{F59836C2-C236-AB49-A198-307824AAB437}" destId="{E9E49EC9-383C-3641-B461-C4742310FEA2}" srcOrd="5" destOrd="0" presId="urn:microsoft.com/office/officeart/2005/8/layout/hChevron3"/>
    <dgm:cxn modelId="{831AF160-D01D-DF4D-A48E-9AC39113856B}" type="presParOf" srcId="{F59836C2-C236-AB49-A198-307824AAB437}" destId="{78323511-2FB1-554A-BBAA-0F1FEACD79A7}" srcOrd="6" destOrd="0" presId="urn:microsoft.com/office/officeart/2005/8/layout/hChevron3"/>
    <dgm:cxn modelId="{C8D7C777-4F96-3E49-98C2-43C1DF06D93E}" type="presParOf" srcId="{F59836C2-C236-AB49-A198-307824AAB437}" destId="{244328FD-CE8B-A94D-A956-A2877D726975}" srcOrd="7" destOrd="0" presId="urn:microsoft.com/office/officeart/2005/8/layout/hChevron3"/>
    <dgm:cxn modelId="{62BC63BB-381F-6240-8968-80E399A7A048}" type="presParOf" srcId="{F59836C2-C236-AB49-A198-307824AAB437}" destId="{55853464-55D4-B64D-9FCB-D16EC6C4B98A}" srcOrd="8" destOrd="0" presId="urn:microsoft.com/office/officeart/2005/8/layout/hChevron3"/>
    <dgm:cxn modelId="{CD1004F5-B401-4F48-B19A-7A7D3CEA868D}" type="presParOf" srcId="{F59836C2-C236-AB49-A198-307824AAB437}" destId="{BBB13369-5C80-ED4E-99E4-D41E170D7F92}" srcOrd="9" destOrd="0" presId="urn:microsoft.com/office/officeart/2005/8/layout/hChevron3"/>
    <dgm:cxn modelId="{7ABE844E-F64D-4C4B-A5FC-0A6067082016}" type="presParOf" srcId="{F59836C2-C236-AB49-A198-307824AAB437}" destId="{F841D7CC-D905-4A7A-B1A7-7A0C633C05AC}" srcOrd="10" destOrd="0" presId="urn:microsoft.com/office/officeart/2005/8/layout/hChevron3"/>
    <dgm:cxn modelId="{71504E8B-0A5A-49E1-9EA8-AFCB65264F93}" type="presParOf" srcId="{F59836C2-C236-AB49-A198-307824AAB437}" destId="{0D248E35-6C00-4E2F-8E3B-A7D71EFB480E}" srcOrd="11" destOrd="0" presId="urn:microsoft.com/office/officeart/2005/8/layout/hChevron3"/>
    <dgm:cxn modelId="{99B439B1-F968-4B5F-BBA0-D1926138F380}" type="presParOf" srcId="{F59836C2-C236-AB49-A198-307824AAB437}" destId="{1CCDA3B9-4908-4CEC-B0A4-8805258F2213}" srcOrd="12" destOrd="0" presId="urn:microsoft.com/office/officeart/2005/8/layout/hChevron3"/>
    <dgm:cxn modelId="{90342F44-AE33-444C-BE2C-A37CBE764652}" type="presParOf" srcId="{F59836C2-C236-AB49-A198-307824AAB437}" destId="{3376A6C4-8415-4837-87E2-ED29B8E757AC}" srcOrd="13" destOrd="0" presId="urn:microsoft.com/office/officeart/2005/8/layout/hChevron3"/>
    <dgm:cxn modelId="{D6BAB8A8-1B40-49F4-99A9-78109ED381DC}" type="presParOf" srcId="{F59836C2-C236-AB49-A198-307824AAB437}" destId="{EA65B675-E4C7-45A9-8045-9F64822059D4}" srcOrd="14" destOrd="0" presId="urn:microsoft.com/office/officeart/2005/8/layout/hChevron3"/>
    <dgm:cxn modelId="{5CA36AC0-46B3-4238-BBBE-154013C1370F}" type="presParOf" srcId="{F59836C2-C236-AB49-A198-307824AAB437}" destId="{9743CDCD-807E-4B85-966E-F2D9BF25153F}" srcOrd="15" destOrd="0" presId="urn:microsoft.com/office/officeart/2005/8/layout/hChevron3"/>
    <dgm:cxn modelId="{DDFE18C2-0218-184F-B897-1710E259F223}" type="presParOf" srcId="{F59836C2-C236-AB49-A198-307824AAB437}" destId="{89D54AE4-3112-054C-BBB0-AAFE81D43E81}" srcOrd="16" destOrd="0" presId="urn:microsoft.com/office/officeart/2005/8/layout/hChevron3"/>
  </dgm:cxnLst>
  <dgm:bg>
    <a:noFill/>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2500C5-F85C-43E7-A43F-8B5A716DE2DE}">
      <dsp:nvSpPr>
        <dsp:cNvPr id="0" name=""/>
        <dsp:cNvSpPr/>
      </dsp:nvSpPr>
      <dsp:spPr>
        <a:xfrm>
          <a:off x="3211" y="0"/>
          <a:ext cx="2808137" cy="387350"/>
        </a:xfrm>
        <a:prstGeom prst="homePlate">
          <a:avLst/>
        </a:prstGeom>
        <a:solidFill>
          <a:schemeClr val="accent4">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2672" rIns="21336" bIns="42672" numCol="1" spcCol="1270" anchor="ctr" anchorCtr="0">
          <a:noAutofit/>
        </a:bodyPr>
        <a:lstStyle/>
        <a:p>
          <a:pPr lvl="0" algn="ctr" defTabSz="711200">
            <a:lnSpc>
              <a:spcPct val="90000"/>
            </a:lnSpc>
            <a:spcBef>
              <a:spcPct val="0"/>
            </a:spcBef>
            <a:spcAft>
              <a:spcPct val="35000"/>
            </a:spcAft>
          </a:pPr>
          <a:r>
            <a:rPr lang="en-US" sz="1600" kern="1200">
              <a:latin typeface="Sassoon Infant Rg" panose="02000503030000020003" pitchFamily="50" charset="0"/>
            </a:rPr>
            <a:t>Immerse</a:t>
          </a:r>
          <a:r>
            <a:rPr lang="en-US" sz="1900" kern="1200"/>
            <a:t> </a:t>
          </a:r>
        </a:p>
      </dsp:txBody>
      <dsp:txXfrm>
        <a:off x="3211" y="0"/>
        <a:ext cx="2711300" cy="387350"/>
      </dsp:txXfrm>
    </dsp:sp>
    <dsp:sp modelId="{A38A3728-E4A0-4CA2-A29A-AC3BC17C495A}">
      <dsp:nvSpPr>
        <dsp:cNvPr id="0" name=""/>
        <dsp:cNvSpPr/>
      </dsp:nvSpPr>
      <dsp:spPr>
        <a:xfrm>
          <a:off x="2249721" y="0"/>
          <a:ext cx="2808137" cy="387350"/>
        </a:xfrm>
        <a:prstGeom prst="chevron">
          <a:avLst/>
        </a:prstGeom>
        <a:solidFill>
          <a:schemeClr val="accent4">
            <a:shade val="80000"/>
            <a:hueOff val="-256642"/>
            <a:satOff val="0"/>
            <a:lumOff val="169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42672" rIns="21336" bIns="42672" numCol="1" spcCol="1270" anchor="ctr" anchorCtr="0">
          <a:noAutofit/>
        </a:bodyPr>
        <a:lstStyle/>
        <a:p>
          <a:pPr lvl="0" algn="l" defTabSz="711200">
            <a:lnSpc>
              <a:spcPct val="90000"/>
            </a:lnSpc>
            <a:spcBef>
              <a:spcPct val="0"/>
            </a:spcBef>
            <a:spcAft>
              <a:spcPct val="35000"/>
            </a:spcAft>
          </a:pPr>
          <a:r>
            <a:rPr lang="en-US" sz="1600" kern="1200">
              <a:latin typeface="Sassoon Infant Rg" panose="02000503030000020003" pitchFamily="50" charset="0"/>
            </a:rPr>
            <a:t>High quality modelling </a:t>
          </a:r>
        </a:p>
      </dsp:txBody>
      <dsp:txXfrm>
        <a:off x="2443396" y="0"/>
        <a:ext cx="2420787" cy="387350"/>
      </dsp:txXfrm>
    </dsp:sp>
    <dsp:sp modelId="{D31E133F-C574-4082-8B62-83E1941BA801}">
      <dsp:nvSpPr>
        <dsp:cNvPr id="0" name=""/>
        <dsp:cNvSpPr/>
      </dsp:nvSpPr>
      <dsp:spPr>
        <a:xfrm>
          <a:off x="4496231" y="0"/>
          <a:ext cx="2808137" cy="387350"/>
        </a:xfrm>
        <a:prstGeom prst="chevron">
          <a:avLst/>
        </a:prstGeom>
        <a:solidFill>
          <a:schemeClr val="accent4">
            <a:shade val="80000"/>
            <a:hueOff val="-513283"/>
            <a:satOff val="0"/>
            <a:lumOff val="3387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42672" rIns="21336" bIns="42672" numCol="1" spcCol="1270" anchor="ctr" anchorCtr="0">
          <a:noAutofit/>
        </a:bodyPr>
        <a:lstStyle/>
        <a:p>
          <a:pPr lvl="0" algn="ctr" defTabSz="711200">
            <a:lnSpc>
              <a:spcPct val="90000"/>
            </a:lnSpc>
            <a:spcBef>
              <a:spcPct val="0"/>
            </a:spcBef>
            <a:spcAft>
              <a:spcPct val="35000"/>
            </a:spcAft>
          </a:pPr>
          <a:r>
            <a:rPr lang="en-US" sz="1600" kern="1200">
              <a:latin typeface="Sassoon Infant Rg" panose="02000503030000020003" pitchFamily="50" charset="0"/>
            </a:rPr>
            <a:t>Write</a:t>
          </a:r>
          <a:r>
            <a:rPr lang="en-US" sz="1900" kern="1200"/>
            <a:t>  </a:t>
          </a:r>
        </a:p>
      </dsp:txBody>
      <dsp:txXfrm>
        <a:off x="4689906" y="0"/>
        <a:ext cx="2420787" cy="38735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DD177B-0D25-4B59-A189-331BC503CED6}">
      <dsp:nvSpPr>
        <dsp:cNvPr id="0" name=""/>
        <dsp:cNvSpPr/>
      </dsp:nvSpPr>
      <dsp:spPr>
        <a:xfrm>
          <a:off x="892" y="0"/>
          <a:ext cx="1739475" cy="387350"/>
        </a:xfrm>
        <a:prstGeom prst="homePlate">
          <a:avLst/>
        </a:prstGeom>
        <a:solidFill>
          <a:schemeClr val="accent6">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2672" rIns="21336" bIns="42672" numCol="1" spcCol="1270" anchor="ctr" anchorCtr="0">
          <a:noAutofit/>
        </a:bodyPr>
        <a:lstStyle/>
        <a:p>
          <a:pPr lvl="0" algn="ctr" defTabSz="711200">
            <a:lnSpc>
              <a:spcPct val="90000"/>
            </a:lnSpc>
            <a:spcBef>
              <a:spcPct val="0"/>
            </a:spcBef>
            <a:spcAft>
              <a:spcPct val="35000"/>
            </a:spcAft>
          </a:pPr>
          <a:r>
            <a:rPr lang="en-US" sz="1600" kern="1200">
              <a:latin typeface="Sassoon Infant Rg" panose="02000503030000020003" pitchFamily="50" charset="0"/>
            </a:rPr>
            <a:t>Immerse</a:t>
          </a:r>
          <a:endParaRPr lang="en-US" sz="1800" kern="1200">
            <a:latin typeface="Sassoon Infant Rg" panose="02000503030000020003" pitchFamily="50" charset="0"/>
          </a:endParaRPr>
        </a:p>
      </dsp:txBody>
      <dsp:txXfrm>
        <a:off x="892" y="0"/>
        <a:ext cx="1642638" cy="387350"/>
      </dsp:txXfrm>
    </dsp:sp>
    <dsp:sp modelId="{ACAE9C1C-AD39-4544-8741-232134727D74}">
      <dsp:nvSpPr>
        <dsp:cNvPr id="0" name=""/>
        <dsp:cNvSpPr/>
      </dsp:nvSpPr>
      <dsp:spPr>
        <a:xfrm>
          <a:off x="1392472" y="0"/>
          <a:ext cx="1739475" cy="387350"/>
        </a:xfrm>
        <a:prstGeom prst="chevron">
          <a:avLst/>
        </a:prstGeom>
        <a:solidFill>
          <a:schemeClr val="accent6">
            <a:shade val="80000"/>
            <a:hueOff val="80320"/>
            <a:satOff val="-3227"/>
            <a:lumOff val="69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lvl="0" algn="ctr" defTabSz="488950">
            <a:lnSpc>
              <a:spcPct val="90000"/>
            </a:lnSpc>
            <a:spcBef>
              <a:spcPct val="0"/>
            </a:spcBef>
            <a:spcAft>
              <a:spcPct val="35000"/>
            </a:spcAft>
          </a:pPr>
          <a:r>
            <a:rPr lang="en-US" sz="1100" kern="1200">
              <a:latin typeface="Sassoon Infant Rg" panose="02000503030000020003" pitchFamily="50" charset="0"/>
            </a:rPr>
            <a:t>SPaG / Sentence construction </a:t>
          </a:r>
        </a:p>
      </dsp:txBody>
      <dsp:txXfrm>
        <a:off x="1586147" y="0"/>
        <a:ext cx="1352125" cy="387350"/>
      </dsp:txXfrm>
    </dsp:sp>
    <dsp:sp modelId="{17BA4486-1C81-4C26-A47A-D0D57571B028}">
      <dsp:nvSpPr>
        <dsp:cNvPr id="0" name=""/>
        <dsp:cNvSpPr/>
      </dsp:nvSpPr>
      <dsp:spPr>
        <a:xfrm>
          <a:off x="2784052" y="0"/>
          <a:ext cx="1739475" cy="387350"/>
        </a:xfrm>
        <a:prstGeom prst="chevron">
          <a:avLst/>
        </a:prstGeom>
        <a:solidFill>
          <a:schemeClr val="accent6">
            <a:shade val="80000"/>
            <a:hueOff val="160640"/>
            <a:satOff val="-6455"/>
            <a:lumOff val="138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lvl="0" algn="ctr" defTabSz="488950">
            <a:lnSpc>
              <a:spcPct val="90000"/>
            </a:lnSpc>
            <a:spcBef>
              <a:spcPct val="0"/>
            </a:spcBef>
            <a:spcAft>
              <a:spcPct val="35000"/>
            </a:spcAft>
          </a:pPr>
          <a:r>
            <a:rPr lang="en-US" sz="1100" kern="1200">
              <a:latin typeface="Sassoon Infant Rg" panose="02000503030000020003" pitchFamily="50" charset="0"/>
            </a:rPr>
            <a:t>Sentence Stacking </a:t>
          </a:r>
        </a:p>
      </dsp:txBody>
      <dsp:txXfrm>
        <a:off x="2977727" y="0"/>
        <a:ext cx="1352125" cy="387350"/>
      </dsp:txXfrm>
    </dsp:sp>
    <dsp:sp modelId="{69C60F6D-61EF-4DEE-AB73-6D4A2683FC00}">
      <dsp:nvSpPr>
        <dsp:cNvPr id="0" name=""/>
        <dsp:cNvSpPr/>
      </dsp:nvSpPr>
      <dsp:spPr>
        <a:xfrm>
          <a:off x="4175632" y="0"/>
          <a:ext cx="1739475" cy="387350"/>
        </a:xfrm>
        <a:prstGeom prst="chevron">
          <a:avLst/>
        </a:prstGeom>
        <a:solidFill>
          <a:schemeClr val="accent6">
            <a:shade val="80000"/>
            <a:hueOff val="240960"/>
            <a:satOff val="-9682"/>
            <a:lumOff val="2072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lvl="0" algn="ctr" defTabSz="488950">
            <a:lnSpc>
              <a:spcPct val="90000"/>
            </a:lnSpc>
            <a:spcBef>
              <a:spcPct val="0"/>
            </a:spcBef>
            <a:spcAft>
              <a:spcPct val="35000"/>
            </a:spcAft>
          </a:pPr>
          <a:r>
            <a:rPr lang="en-US" sz="1100" kern="1200">
              <a:latin typeface="Sassoon Infant Rg" panose="02000503030000020003" pitchFamily="50" charset="0"/>
            </a:rPr>
            <a:t>Planning (where appropriate) </a:t>
          </a:r>
        </a:p>
      </dsp:txBody>
      <dsp:txXfrm>
        <a:off x="4369307" y="0"/>
        <a:ext cx="1352125" cy="387350"/>
      </dsp:txXfrm>
    </dsp:sp>
    <dsp:sp modelId="{9BF757BF-CADA-449F-9480-A903C5F24C98}">
      <dsp:nvSpPr>
        <dsp:cNvPr id="0" name=""/>
        <dsp:cNvSpPr/>
      </dsp:nvSpPr>
      <dsp:spPr>
        <a:xfrm>
          <a:off x="5567212" y="0"/>
          <a:ext cx="1739475" cy="387350"/>
        </a:xfrm>
        <a:prstGeom prst="chevron">
          <a:avLst/>
        </a:prstGeom>
        <a:solidFill>
          <a:schemeClr val="accent6">
            <a:shade val="80000"/>
            <a:hueOff val="321280"/>
            <a:satOff val="-12909"/>
            <a:lumOff val="27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42672" rIns="21336" bIns="42672" numCol="1" spcCol="1270" anchor="ctr" anchorCtr="0">
          <a:noAutofit/>
        </a:bodyPr>
        <a:lstStyle/>
        <a:p>
          <a:pPr lvl="0" algn="ctr" defTabSz="711200">
            <a:lnSpc>
              <a:spcPct val="90000"/>
            </a:lnSpc>
            <a:spcBef>
              <a:spcPct val="0"/>
            </a:spcBef>
            <a:spcAft>
              <a:spcPct val="35000"/>
            </a:spcAft>
          </a:pPr>
          <a:r>
            <a:rPr lang="en-US" sz="1600" kern="1200">
              <a:latin typeface="Sassoon Infant Rg" panose="02000503030000020003" pitchFamily="50" charset="0"/>
            </a:rPr>
            <a:t>Write </a:t>
          </a:r>
        </a:p>
      </dsp:txBody>
      <dsp:txXfrm>
        <a:off x="5760887" y="0"/>
        <a:ext cx="1352125" cy="38735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FFCF55-C5A4-1247-9C38-011C88B0DCD1}">
      <dsp:nvSpPr>
        <dsp:cNvPr id="0" name=""/>
        <dsp:cNvSpPr/>
      </dsp:nvSpPr>
      <dsp:spPr>
        <a:xfrm>
          <a:off x="3382" y="290483"/>
          <a:ext cx="984622" cy="429953"/>
        </a:xfrm>
        <a:prstGeom prst="homePlate">
          <a:avLst/>
        </a:prstGeom>
        <a:solidFill>
          <a:schemeClr val="accent5">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2004" rIns="16002" bIns="32004" numCol="1" spcCol="1270" anchor="ctr" anchorCtr="0">
          <a:noAutofit/>
        </a:bodyPr>
        <a:lstStyle/>
        <a:p>
          <a:pPr lvl="0" algn="ctr" defTabSz="533400">
            <a:lnSpc>
              <a:spcPct val="90000"/>
            </a:lnSpc>
            <a:spcBef>
              <a:spcPct val="0"/>
            </a:spcBef>
            <a:spcAft>
              <a:spcPct val="35000"/>
            </a:spcAft>
          </a:pPr>
          <a:r>
            <a:rPr lang="en-US" sz="1200" b="0" kern="1200">
              <a:latin typeface="Sassoon Infant Rg" panose="02000503030000020003" pitchFamily="50" charset="0"/>
              <a:ea typeface="Tahoma" panose="020B0604030504040204" pitchFamily="34" charset="0"/>
              <a:cs typeface="Tahoma" panose="020B0604030504040204" pitchFamily="34" charset="0"/>
            </a:rPr>
            <a:t>Immerse</a:t>
          </a:r>
          <a:endParaRPr lang="en-US" sz="800" b="0" kern="1200">
            <a:latin typeface="Sassoon Infant Rg" panose="02000503030000020003" pitchFamily="50" charset="0"/>
            <a:ea typeface="Tahoma" panose="020B0604030504040204" pitchFamily="34" charset="0"/>
            <a:cs typeface="Tahoma" panose="020B0604030504040204" pitchFamily="34" charset="0"/>
          </a:endParaRPr>
        </a:p>
      </dsp:txBody>
      <dsp:txXfrm>
        <a:off x="3382" y="290483"/>
        <a:ext cx="877134" cy="429953"/>
      </dsp:txXfrm>
    </dsp:sp>
    <dsp:sp modelId="{E1746778-921B-0043-8EE6-14717A8B2B61}">
      <dsp:nvSpPr>
        <dsp:cNvPr id="0" name=""/>
        <dsp:cNvSpPr/>
      </dsp:nvSpPr>
      <dsp:spPr>
        <a:xfrm>
          <a:off x="791081" y="290483"/>
          <a:ext cx="984622" cy="429953"/>
        </a:xfrm>
        <a:prstGeom prst="chevron">
          <a:avLst/>
        </a:prstGeom>
        <a:solidFill>
          <a:schemeClr val="accent5">
            <a:alpha val="90000"/>
            <a:hueOff val="0"/>
            <a:satOff val="0"/>
            <a:lumOff val="0"/>
            <a:alphaOff val="-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32004" rIns="16002" bIns="32004" numCol="1" spcCol="1270" anchor="ctr" anchorCtr="0">
          <a:noAutofit/>
        </a:bodyPr>
        <a:lstStyle/>
        <a:p>
          <a:pPr lvl="0" algn="ctr" defTabSz="533400">
            <a:lnSpc>
              <a:spcPct val="90000"/>
            </a:lnSpc>
            <a:spcBef>
              <a:spcPct val="0"/>
            </a:spcBef>
            <a:spcAft>
              <a:spcPct val="35000"/>
            </a:spcAft>
          </a:pPr>
          <a:r>
            <a:rPr lang="en-US" sz="1200" b="0" kern="1200">
              <a:latin typeface="Sassoon Infant Rg" panose="02000503030000020003" pitchFamily="50" charset="0"/>
              <a:ea typeface="Tahoma" panose="020B0604030504040204" pitchFamily="34" charset="0"/>
              <a:cs typeface="Tahoma" panose="020B0604030504040204" pitchFamily="34" charset="0"/>
            </a:rPr>
            <a:t>Analyse</a:t>
          </a:r>
          <a:endParaRPr lang="en-US" sz="800" b="0" kern="1200">
            <a:latin typeface="Sassoon Infant Rg" panose="02000503030000020003" pitchFamily="50" charset="0"/>
            <a:ea typeface="Tahoma" panose="020B0604030504040204" pitchFamily="34" charset="0"/>
            <a:cs typeface="Tahoma" panose="020B0604030504040204" pitchFamily="34" charset="0"/>
          </a:endParaRPr>
        </a:p>
      </dsp:txBody>
      <dsp:txXfrm>
        <a:off x="1006058" y="290483"/>
        <a:ext cx="554669" cy="429953"/>
      </dsp:txXfrm>
    </dsp:sp>
    <dsp:sp modelId="{51EA28F5-DDFE-AF4C-9FD5-B3481DE65D33}">
      <dsp:nvSpPr>
        <dsp:cNvPr id="0" name=""/>
        <dsp:cNvSpPr/>
      </dsp:nvSpPr>
      <dsp:spPr>
        <a:xfrm>
          <a:off x="1578779" y="290483"/>
          <a:ext cx="984622" cy="429953"/>
        </a:xfrm>
        <a:prstGeom prst="chevron">
          <a:avLst/>
        </a:prstGeom>
        <a:solidFill>
          <a:schemeClr val="accent5">
            <a:alpha val="90000"/>
            <a:hueOff val="0"/>
            <a:satOff val="0"/>
            <a:lumOff val="0"/>
            <a:alphaOff val="-1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32004" rIns="16002" bIns="32004" numCol="1" spcCol="1270" anchor="ctr" anchorCtr="0">
          <a:noAutofit/>
        </a:bodyPr>
        <a:lstStyle/>
        <a:p>
          <a:pPr lvl="0" algn="ctr" defTabSz="533400">
            <a:lnSpc>
              <a:spcPct val="90000"/>
            </a:lnSpc>
            <a:spcBef>
              <a:spcPct val="0"/>
            </a:spcBef>
            <a:spcAft>
              <a:spcPct val="35000"/>
            </a:spcAft>
          </a:pPr>
          <a:r>
            <a:rPr lang="en-US" sz="1200" b="0" kern="1200">
              <a:latin typeface="Sassoon Infant Rg" panose="02000503030000020003" pitchFamily="50" charset="0"/>
              <a:ea typeface="Tahoma" panose="020B0604030504040204" pitchFamily="34" charset="0"/>
              <a:cs typeface="Tahoma" panose="020B0604030504040204" pitchFamily="34" charset="0"/>
            </a:rPr>
            <a:t>SPaG</a:t>
          </a:r>
          <a:endParaRPr lang="en-US" sz="800" b="0" kern="1200">
            <a:latin typeface="Sassoon Infant Rg" panose="02000503030000020003" pitchFamily="50" charset="0"/>
            <a:ea typeface="Tahoma" panose="020B0604030504040204" pitchFamily="34" charset="0"/>
            <a:cs typeface="Tahoma" panose="020B0604030504040204" pitchFamily="34" charset="0"/>
          </a:endParaRPr>
        </a:p>
      </dsp:txBody>
      <dsp:txXfrm>
        <a:off x="1793756" y="290483"/>
        <a:ext cx="554669" cy="429953"/>
      </dsp:txXfrm>
    </dsp:sp>
    <dsp:sp modelId="{78323511-2FB1-554A-BBAA-0F1FEACD79A7}">
      <dsp:nvSpPr>
        <dsp:cNvPr id="0" name=""/>
        <dsp:cNvSpPr/>
      </dsp:nvSpPr>
      <dsp:spPr>
        <a:xfrm>
          <a:off x="2366477" y="290483"/>
          <a:ext cx="984622" cy="429953"/>
        </a:xfrm>
        <a:prstGeom prst="chevron">
          <a:avLst/>
        </a:prstGeom>
        <a:solidFill>
          <a:schemeClr val="accent5">
            <a:alpha val="90000"/>
            <a:hueOff val="0"/>
            <a:satOff val="0"/>
            <a:lumOff val="0"/>
            <a:alphaOff val="-1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lvl="0" algn="ctr" defTabSz="466725">
            <a:lnSpc>
              <a:spcPct val="90000"/>
            </a:lnSpc>
            <a:spcBef>
              <a:spcPct val="0"/>
            </a:spcBef>
            <a:spcAft>
              <a:spcPct val="35000"/>
            </a:spcAft>
          </a:pPr>
          <a:r>
            <a:rPr lang="en-US" sz="1050" b="0" kern="1200">
              <a:latin typeface="Sassoon Infant Rg" panose="02000503030000020003" pitchFamily="50" charset="0"/>
              <a:ea typeface="Tahoma" panose="020B0604030504040204" pitchFamily="34" charset="0"/>
              <a:cs typeface="Tahoma" panose="020B0604030504040204" pitchFamily="34" charset="0"/>
            </a:rPr>
            <a:t>Sentence Stacking </a:t>
          </a:r>
        </a:p>
      </dsp:txBody>
      <dsp:txXfrm>
        <a:off x="2581454" y="290483"/>
        <a:ext cx="554669" cy="429953"/>
      </dsp:txXfrm>
    </dsp:sp>
    <dsp:sp modelId="{55853464-55D4-B64D-9FCB-D16EC6C4B98A}">
      <dsp:nvSpPr>
        <dsp:cNvPr id="0" name=""/>
        <dsp:cNvSpPr/>
      </dsp:nvSpPr>
      <dsp:spPr>
        <a:xfrm>
          <a:off x="3154176" y="290483"/>
          <a:ext cx="984622" cy="429953"/>
        </a:xfrm>
        <a:prstGeom prst="chevron">
          <a:avLst/>
        </a:prstGeom>
        <a:solidFill>
          <a:schemeClr val="accent5">
            <a:alpha val="90000"/>
            <a:hueOff val="0"/>
            <a:satOff val="0"/>
            <a:lumOff val="0"/>
            <a:alphaOff val="-2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26670" rIns="13335" bIns="26670" numCol="1" spcCol="1270" anchor="ctr" anchorCtr="0">
          <a:noAutofit/>
        </a:bodyPr>
        <a:lstStyle/>
        <a:p>
          <a:pPr lvl="0" algn="ctr" defTabSz="444500">
            <a:lnSpc>
              <a:spcPct val="90000"/>
            </a:lnSpc>
            <a:spcBef>
              <a:spcPct val="0"/>
            </a:spcBef>
            <a:spcAft>
              <a:spcPct val="35000"/>
            </a:spcAft>
          </a:pPr>
          <a:r>
            <a:rPr lang="en-US" sz="1000" b="0" kern="1200">
              <a:latin typeface="Sassoon Infant Rg" panose="02000503030000020003" pitchFamily="50" charset="0"/>
              <a:ea typeface="Tahoma" panose="020B0604030504040204" pitchFamily="34" charset="0"/>
              <a:cs typeface="Tahoma" panose="020B0604030504040204" pitchFamily="34" charset="0"/>
            </a:rPr>
            <a:t>Short Burst Writes </a:t>
          </a:r>
        </a:p>
      </dsp:txBody>
      <dsp:txXfrm>
        <a:off x="3369153" y="290483"/>
        <a:ext cx="554669" cy="429953"/>
      </dsp:txXfrm>
    </dsp:sp>
    <dsp:sp modelId="{F841D7CC-D905-4A7A-B1A7-7A0C633C05AC}">
      <dsp:nvSpPr>
        <dsp:cNvPr id="0" name=""/>
        <dsp:cNvSpPr/>
      </dsp:nvSpPr>
      <dsp:spPr>
        <a:xfrm>
          <a:off x="3941874" y="290483"/>
          <a:ext cx="984622" cy="429953"/>
        </a:xfrm>
        <a:prstGeom prst="chevron">
          <a:avLst/>
        </a:prstGeom>
        <a:solidFill>
          <a:schemeClr val="accent5">
            <a:alpha val="90000"/>
            <a:hueOff val="0"/>
            <a:satOff val="0"/>
            <a:lumOff val="0"/>
            <a:alphaOff val="-2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29337" rIns="14669" bIns="29337" numCol="1" spcCol="1270" anchor="ctr" anchorCtr="0">
          <a:noAutofit/>
        </a:bodyPr>
        <a:lstStyle/>
        <a:p>
          <a:pPr lvl="0" algn="ctr" defTabSz="488950">
            <a:lnSpc>
              <a:spcPct val="90000"/>
            </a:lnSpc>
            <a:spcBef>
              <a:spcPct val="0"/>
            </a:spcBef>
            <a:spcAft>
              <a:spcPct val="35000"/>
            </a:spcAft>
          </a:pPr>
          <a:r>
            <a:rPr lang="en-US" sz="1100" kern="1200">
              <a:latin typeface="Sassoon Infant Rg" panose="02000503030000020003" pitchFamily="50" charset="0"/>
            </a:rPr>
            <a:t>Planning</a:t>
          </a:r>
          <a:r>
            <a:rPr lang="en-US" sz="900" kern="1200"/>
            <a:t> </a:t>
          </a:r>
        </a:p>
      </dsp:txBody>
      <dsp:txXfrm>
        <a:off x="4156851" y="290483"/>
        <a:ext cx="554669" cy="429953"/>
      </dsp:txXfrm>
    </dsp:sp>
    <dsp:sp modelId="{1CCDA3B9-4908-4CEC-B0A4-8805258F2213}">
      <dsp:nvSpPr>
        <dsp:cNvPr id="0" name=""/>
        <dsp:cNvSpPr/>
      </dsp:nvSpPr>
      <dsp:spPr>
        <a:xfrm>
          <a:off x="4729572" y="290483"/>
          <a:ext cx="984622" cy="429953"/>
        </a:xfrm>
        <a:prstGeom prst="chevron">
          <a:avLst/>
        </a:prstGeom>
        <a:solidFill>
          <a:schemeClr val="accent5">
            <a:alpha val="90000"/>
            <a:hueOff val="0"/>
            <a:satOff val="0"/>
            <a:lumOff val="0"/>
            <a:alphaOff val="-3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32004" rIns="16002" bIns="32004" numCol="1" spcCol="1270" anchor="ctr" anchorCtr="0">
          <a:noAutofit/>
        </a:bodyPr>
        <a:lstStyle/>
        <a:p>
          <a:pPr lvl="0" algn="ctr" defTabSz="533400">
            <a:lnSpc>
              <a:spcPct val="90000"/>
            </a:lnSpc>
            <a:spcBef>
              <a:spcPct val="0"/>
            </a:spcBef>
            <a:spcAft>
              <a:spcPct val="35000"/>
            </a:spcAft>
          </a:pPr>
          <a:r>
            <a:rPr lang="en-US" sz="1200" kern="1200">
              <a:latin typeface="Sassoon Infant Rg" panose="02000503030000020003" pitchFamily="50" charset="0"/>
            </a:rPr>
            <a:t>Write</a:t>
          </a:r>
          <a:r>
            <a:rPr lang="en-US" sz="1000" kern="1200"/>
            <a:t> </a:t>
          </a:r>
        </a:p>
      </dsp:txBody>
      <dsp:txXfrm>
        <a:off x="4944549" y="290483"/>
        <a:ext cx="554669" cy="429953"/>
      </dsp:txXfrm>
    </dsp:sp>
    <dsp:sp modelId="{EA65B675-E4C7-45A9-8045-9F64822059D4}">
      <dsp:nvSpPr>
        <dsp:cNvPr id="0" name=""/>
        <dsp:cNvSpPr/>
      </dsp:nvSpPr>
      <dsp:spPr>
        <a:xfrm>
          <a:off x="5517270" y="290483"/>
          <a:ext cx="984622" cy="429953"/>
        </a:xfrm>
        <a:prstGeom prst="chevron">
          <a:avLst/>
        </a:prstGeom>
        <a:solidFill>
          <a:schemeClr val="accent5">
            <a:alpha val="90000"/>
            <a:hueOff val="0"/>
            <a:satOff val="0"/>
            <a:lumOff val="0"/>
            <a:alphaOff val="-3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26670" rIns="13335" bIns="26670" numCol="1" spcCol="1270" anchor="ctr" anchorCtr="0">
          <a:noAutofit/>
        </a:bodyPr>
        <a:lstStyle/>
        <a:p>
          <a:pPr lvl="0" algn="ctr" defTabSz="444500">
            <a:lnSpc>
              <a:spcPct val="90000"/>
            </a:lnSpc>
            <a:spcBef>
              <a:spcPct val="0"/>
            </a:spcBef>
            <a:spcAft>
              <a:spcPct val="35000"/>
            </a:spcAft>
          </a:pPr>
          <a:r>
            <a:rPr lang="en-US" sz="1000" kern="1200">
              <a:latin typeface="Sassoon Infant Rg" panose="02000503030000020003" pitchFamily="50" charset="0"/>
            </a:rPr>
            <a:t>Edit and proofread </a:t>
          </a:r>
        </a:p>
      </dsp:txBody>
      <dsp:txXfrm>
        <a:off x="5732247" y="290483"/>
        <a:ext cx="554669" cy="429953"/>
      </dsp:txXfrm>
    </dsp:sp>
    <dsp:sp modelId="{89D54AE4-3112-054C-BBB0-AAFE81D43E81}">
      <dsp:nvSpPr>
        <dsp:cNvPr id="0" name=""/>
        <dsp:cNvSpPr/>
      </dsp:nvSpPr>
      <dsp:spPr>
        <a:xfrm>
          <a:off x="6304969" y="290483"/>
          <a:ext cx="984622" cy="429953"/>
        </a:xfrm>
        <a:prstGeom prst="chevron">
          <a:avLst/>
        </a:prstGeom>
        <a:solidFill>
          <a:schemeClr val="accent5">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32004" rIns="16002" bIns="32004" numCol="1" spcCol="1270" anchor="ctr" anchorCtr="0">
          <a:noAutofit/>
        </a:bodyPr>
        <a:lstStyle/>
        <a:p>
          <a:pPr lvl="0" algn="ctr" defTabSz="533400">
            <a:lnSpc>
              <a:spcPct val="90000"/>
            </a:lnSpc>
            <a:spcBef>
              <a:spcPct val="0"/>
            </a:spcBef>
            <a:spcAft>
              <a:spcPct val="35000"/>
            </a:spcAft>
          </a:pPr>
          <a:r>
            <a:rPr lang="en-US" sz="1200" b="0" kern="1200">
              <a:latin typeface="Sassoon Infant Rg" panose="02000503030000020003" pitchFamily="50" charset="0"/>
              <a:ea typeface="Tahoma" panose="020B0604030504040204" pitchFamily="34" charset="0"/>
              <a:cs typeface="Tahoma" panose="020B0604030504040204" pitchFamily="34" charset="0"/>
            </a:rPr>
            <a:t>Publish</a:t>
          </a:r>
          <a:r>
            <a:rPr lang="en-US" sz="800" b="0" kern="1200">
              <a:latin typeface="+mj-lt"/>
              <a:ea typeface="Tahoma" panose="020B0604030504040204" pitchFamily="34" charset="0"/>
              <a:cs typeface="Tahoma" panose="020B0604030504040204" pitchFamily="34" charset="0"/>
            </a:rPr>
            <a:t> </a:t>
          </a:r>
        </a:p>
      </dsp:txBody>
      <dsp:txXfrm>
        <a:off x="6519946" y="290483"/>
        <a:ext cx="554669" cy="429953"/>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Science fair planner</Template>
  <TotalTime>685</TotalTime>
  <Pages>4</Pages>
  <Words>1048</Words>
  <Characters>5977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 </cp:lastModifiedBy>
  <cp:revision>23</cp:revision>
  <cp:lastPrinted>2025-09-12T08:15:00Z</cp:lastPrinted>
  <dcterms:created xsi:type="dcterms:W3CDTF">2023-11-27T19:36:00Z</dcterms:created>
  <dcterms:modified xsi:type="dcterms:W3CDTF">2025-09-12T11:13:00Z</dcterms:modified>
</cp:coreProperties>
</file>