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5FDD7" w14:textId="139C7E25" w:rsidR="00593F43" w:rsidRPr="003A0E82" w:rsidRDefault="00DF710F" w:rsidP="003A0E82">
      <w:pPr>
        <w:tabs>
          <w:tab w:val="center" w:pos="4513"/>
          <w:tab w:val="right" w:pos="9026"/>
        </w:tabs>
        <w:spacing w:after="0" w:line="240" w:lineRule="auto"/>
        <w:jc w:val="center"/>
        <w:rPr>
          <w:rFonts w:ascii="Times New Roman" w:hAnsi="Times New Roman"/>
          <w:color w:val="000000"/>
          <w:kern w:val="28"/>
          <w:sz w:val="20"/>
          <w:szCs w:val="20"/>
          <w:lang w:eastAsia="en-GB"/>
        </w:rPr>
      </w:pPr>
      <w:r>
        <w:rPr>
          <w:noProof/>
          <w:lang w:eastAsia="en-GB"/>
        </w:rPr>
        <w:drawing>
          <wp:anchor distT="0" distB="0" distL="114300" distR="114300" simplePos="0" relativeHeight="251658240" behindDoc="1" locked="0" layoutInCell="1" allowOverlap="1" wp14:anchorId="511A3A08" wp14:editId="0CBB96FF">
            <wp:simplePos x="0" y="0"/>
            <wp:positionH relativeFrom="column">
              <wp:posOffset>5139055</wp:posOffset>
            </wp:positionH>
            <wp:positionV relativeFrom="paragraph">
              <wp:posOffset>2540</wp:posOffset>
            </wp:positionV>
            <wp:extent cx="838200" cy="1038225"/>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763126D6" wp14:editId="76542ABA">
            <wp:simplePos x="0" y="0"/>
            <wp:positionH relativeFrom="column">
              <wp:posOffset>43815</wp:posOffset>
            </wp:positionH>
            <wp:positionV relativeFrom="paragraph">
              <wp:posOffset>2540</wp:posOffset>
            </wp:positionV>
            <wp:extent cx="838200" cy="1038225"/>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00"/>
          <w:kern w:val="28"/>
          <w:sz w:val="20"/>
          <w:szCs w:val="20"/>
          <w:lang w:eastAsia="en-GB"/>
        </w:rPr>
        <w:drawing>
          <wp:inline distT="0" distB="0" distL="0" distR="0" wp14:anchorId="56ABC917" wp14:editId="0A60B375">
            <wp:extent cx="3251200" cy="94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51200" cy="946150"/>
                    </a:xfrm>
                    <a:prstGeom prst="rect">
                      <a:avLst/>
                    </a:prstGeom>
                    <a:noFill/>
                    <a:ln>
                      <a:noFill/>
                    </a:ln>
                  </pic:spPr>
                </pic:pic>
              </a:graphicData>
            </a:graphic>
          </wp:inline>
        </w:drawing>
      </w:r>
    </w:p>
    <w:p w14:paraId="12D94E81" w14:textId="77777777" w:rsidR="008221D4" w:rsidRPr="00510E75" w:rsidRDefault="008221D4" w:rsidP="008221D4">
      <w:pPr>
        <w:widowControl w:val="0"/>
        <w:tabs>
          <w:tab w:val="center" w:pos="4513"/>
        </w:tabs>
        <w:jc w:val="center"/>
        <w:rPr>
          <w:sz w:val="28"/>
          <w:szCs w:val="28"/>
        </w:rPr>
      </w:pPr>
      <w:r w:rsidRPr="00510E75">
        <w:rPr>
          <w:sz w:val="28"/>
          <w:szCs w:val="28"/>
        </w:rPr>
        <w:t>www.backwellfederation.co.uk</w:t>
      </w:r>
    </w:p>
    <w:p w14:paraId="27DE3637" w14:textId="77777777" w:rsidR="008221D4" w:rsidRPr="000538B3" w:rsidRDefault="008221D4" w:rsidP="008221D4">
      <w:pPr>
        <w:widowControl w:val="0"/>
        <w:tabs>
          <w:tab w:val="center" w:pos="4513"/>
        </w:tabs>
        <w:rPr>
          <w:b/>
          <w:color w:val="4F81BD"/>
          <w:sz w:val="17"/>
          <w:szCs w:val="17"/>
        </w:rPr>
      </w:pPr>
      <w:r>
        <w:rPr>
          <w:b/>
          <w:bCs/>
          <w:color w:val="4F81BD"/>
          <w:sz w:val="17"/>
          <w:szCs w:val="17"/>
        </w:rPr>
        <w:tab/>
      </w:r>
      <w:hyperlink r:id="rId7" w:history="1">
        <w:r w:rsidRPr="009A29C1">
          <w:rPr>
            <w:rStyle w:val="Hyperlink"/>
            <w:b/>
            <w:bCs/>
            <w:sz w:val="17"/>
            <w:szCs w:val="17"/>
          </w:rPr>
          <w:t>BJUenquiries@backwellfederation.co.uk</w:t>
        </w:r>
      </w:hyperlink>
      <w:r>
        <w:rPr>
          <w:b/>
          <w:bCs/>
          <w:color w:val="4F81BD"/>
          <w:sz w:val="17"/>
          <w:szCs w:val="17"/>
        </w:rPr>
        <w:t xml:space="preserve"> </w:t>
      </w:r>
      <w:r w:rsidRPr="00523A3F">
        <w:rPr>
          <w:b/>
          <w:color w:val="4F81BD"/>
          <w:sz w:val="17"/>
          <w:szCs w:val="17"/>
        </w:rPr>
        <w:t xml:space="preserve">01275 </w:t>
      </w:r>
      <w:proofErr w:type="gramStart"/>
      <w:r w:rsidRPr="00817F6F">
        <w:rPr>
          <w:color w:val="4F81BD"/>
          <w:sz w:val="17"/>
          <w:szCs w:val="17"/>
        </w:rPr>
        <w:t>463274</w:t>
      </w:r>
      <w:r>
        <w:rPr>
          <w:color w:val="4F81BD"/>
          <w:sz w:val="17"/>
          <w:szCs w:val="17"/>
        </w:rPr>
        <w:t xml:space="preserve">  </w:t>
      </w:r>
      <w:r w:rsidRPr="00817F6F">
        <w:rPr>
          <w:sz w:val="17"/>
          <w:szCs w:val="17"/>
        </w:rPr>
        <w:t>or</w:t>
      </w:r>
      <w:proofErr w:type="gramEnd"/>
      <w:r w:rsidRPr="00523A3F">
        <w:rPr>
          <w:b/>
          <w:sz w:val="17"/>
          <w:szCs w:val="17"/>
        </w:rPr>
        <w:t xml:space="preserve"> </w:t>
      </w:r>
      <w:r w:rsidRPr="00523A3F">
        <w:rPr>
          <w:b/>
          <w:color w:val="4F81BD"/>
          <w:sz w:val="17"/>
          <w:szCs w:val="17"/>
        </w:rPr>
        <w:t xml:space="preserve"> </w:t>
      </w:r>
      <w:hyperlink r:id="rId8" w:history="1">
        <w:r w:rsidRPr="009A29C1">
          <w:rPr>
            <w:rStyle w:val="Hyperlink"/>
            <w:b/>
            <w:sz w:val="17"/>
            <w:szCs w:val="17"/>
          </w:rPr>
          <w:t>WLoffice@backwellfederation.co.uk</w:t>
        </w:r>
      </w:hyperlink>
      <w:r>
        <w:rPr>
          <w:b/>
          <w:color w:val="4F81BD"/>
          <w:sz w:val="17"/>
          <w:szCs w:val="17"/>
        </w:rPr>
        <w:t xml:space="preserve"> </w:t>
      </w:r>
      <w:r w:rsidRPr="00523A3F">
        <w:rPr>
          <w:b/>
          <w:color w:val="4F81BD"/>
          <w:sz w:val="17"/>
          <w:szCs w:val="17"/>
        </w:rPr>
        <w:t xml:space="preserve"> 01275 462632</w:t>
      </w:r>
    </w:p>
    <w:p w14:paraId="5875B7E2" w14:textId="12D297C7" w:rsidR="00593F43" w:rsidRDefault="008221D4" w:rsidP="008221D4">
      <w:pPr>
        <w:widowControl w:val="0"/>
        <w:spacing w:after="0" w:line="240" w:lineRule="auto"/>
        <w:jc w:val="center"/>
        <w:rPr>
          <w:b/>
          <w:bCs/>
          <w:color w:val="000000"/>
          <w:kern w:val="28"/>
          <w:sz w:val="24"/>
          <w:szCs w:val="24"/>
          <w:lang w:eastAsia="en-GB"/>
        </w:rPr>
      </w:pPr>
      <w:r w:rsidRPr="00510E75">
        <w:rPr>
          <w:b/>
          <w:bCs/>
          <w:sz w:val="24"/>
          <w:szCs w:val="24"/>
        </w:rPr>
        <w:t xml:space="preserve">Executive </w:t>
      </w:r>
      <w:proofErr w:type="spellStart"/>
      <w:r w:rsidRPr="00510E75">
        <w:rPr>
          <w:b/>
          <w:bCs/>
          <w:sz w:val="24"/>
          <w:szCs w:val="24"/>
        </w:rPr>
        <w:t>Headteacher</w:t>
      </w:r>
      <w:proofErr w:type="spellEnd"/>
      <w:r w:rsidRPr="00510E75">
        <w:rPr>
          <w:b/>
          <w:bCs/>
          <w:sz w:val="24"/>
          <w:szCs w:val="24"/>
        </w:rPr>
        <w:t xml:space="preserve">:  Mr </w:t>
      </w:r>
      <w:r>
        <w:rPr>
          <w:b/>
          <w:bCs/>
          <w:sz w:val="24"/>
          <w:szCs w:val="24"/>
        </w:rPr>
        <w:t>Nick Webster</w:t>
      </w:r>
    </w:p>
    <w:p w14:paraId="371C3F4E" w14:textId="77777777" w:rsidR="00593F43" w:rsidRDefault="00593F43" w:rsidP="003A0E82">
      <w:pPr>
        <w:widowControl w:val="0"/>
        <w:spacing w:after="0" w:line="240" w:lineRule="auto"/>
        <w:jc w:val="center"/>
        <w:rPr>
          <w:b/>
          <w:bCs/>
          <w:color w:val="000000"/>
          <w:kern w:val="28"/>
          <w:sz w:val="24"/>
          <w:szCs w:val="24"/>
          <w:lang w:eastAsia="en-GB"/>
        </w:rPr>
      </w:pPr>
    </w:p>
    <w:p w14:paraId="51B563E2" w14:textId="67A5AC2E" w:rsidR="00593F43" w:rsidRDefault="00593F43" w:rsidP="00FB2EE9">
      <w:pPr>
        <w:widowControl w:val="0"/>
        <w:spacing w:after="0" w:line="240" w:lineRule="auto"/>
        <w:rPr>
          <w:b/>
          <w:bCs/>
          <w:color w:val="000000"/>
          <w:kern w:val="28"/>
          <w:sz w:val="24"/>
          <w:szCs w:val="24"/>
          <w:lang w:eastAsia="en-GB"/>
        </w:rPr>
      </w:pPr>
      <w:r>
        <w:rPr>
          <w:b/>
          <w:bCs/>
          <w:color w:val="000000"/>
          <w:kern w:val="28"/>
          <w:sz w:val="24"/>
          <w:szCs w:val="24"/>
          <w:lang w:eastAsia="en-GB"/>
        </w:rPr>
        <w:t>Date adopted:</w:t>
      </w:r>
      <w:r w:rsidR="00A15BAF">
        <w:rPr>
          <w:b/>
          <w:bCs/>
          <w:color w:val="000000"/>
          <w:kern w:val="28"/>
          <w:sz w:val="24"/>
          <w:szCs w:val="24"/>
          <w:lang w:eastAsia="en-GB"/>
        </w:rPr>
        <w:t xml:space="preserve"> </w:t>
      </w:r>
      <w:r w:rsidR="00DE778C">
        <w:rPr>
          <w:b/>
          <w:bCs/>
          <w:color w:val="000000"/>
          <w:kern w:val="28"/>
          <w:sz w:val="24"/>
          <w:szCs w:val="24"/>
          <w:lang w:eastAsia="en-GB"/>
        </w:rPr>
        <w:t>September 2023</w:t>
      </w:r>
    </w:p>
    <w:p w14:paraId="36C5B90F" w14:textId="4D374DAD" w:rsidR="00593F43" w:rsidRDefault="00593F43" w:rsidP="00FB2EE9">
      <w:pPr>
        <w:widowControl w:val="0"/>
        <w:spacing w:after="0" w:line="240" w:lineRule="auto"/>
        <w:rPr>
          <w:b/>
          <w:bCs/>
          <w:color w:val="000000"/>
          <w:kern w:val="28"/>
          <w:sz w:val="24"/>
          <w:szCs w:val="24"/>
          <w:lang w:eastAsia="en-GB"/>
        </w:rPr>
      </w:pPr>
      <w:r>
        <w:rPr>
          <w:b/>
          <w:bCs/>
          <w:color w:val="000000"/>
          <w:kern w:val="28"/>
          <w:sz w:val="24"/>
          <w:szCs w:val="24"/>
          <w:lang w:eastAsia="en-GB"/>
        </w:rPr>
        <w:t>Date to be reviewed:</w:t>
      </w:r>
      <w:r w:rsidR="004835FD">
        <w:rPr>
          <w:b/>
          <w:bCs/>
          <w:color w:val="000000"/>
          <w:kern w:val="28"/>
          <w:sz w:val="24"/>
          <w:szCs w:val="24"/>
          <w:lang w:eastAsia="en-GB"/>
        </w:rPr>
        <w:t xml:space="preserve"> September 2026</w:t>
      </w:r>
    </w:p>
    <w:p w14:paraId="5A5933C3" w14:textId="77777777" w:rsidR="00593F43" w:rsidRPr="003A0E82" w:rsidRDefault="00593F43" w:rsidP="003A0E82">
      <w:pPr>
        <w:widowControl w:val="0"/>
        <w:spacing w:after="0" w:line="240" w:lineRule="auto"/>
        <w:jc w:val="center"/>
        <w:rPr>
          <w:color w:val="000000"/>
          <w:kern w:val="28"/>
          <w:sz w:val="24"/>
          <w:szCs w:val="24"/>
          <w:lang w:eastAsia="en-GB"/>
        </w:rPr>
      </w:pPr>
    </w:p>
    <w:p w14:paraId="2B23AC56" w14:textId="356563FF" w:rsidR="00593F43" w:rsidRPr="00F94BDD" w:rsidRDefault="00593F43" w:rsidP="004A484A">
      <w:pPr>
        <w:jc w:val="center"/>
        <w:rPr>
          <w:b/>
          <w:sz w:val="32"/>
          <w:szCs w:val="32"/>
        </w:rPr>
      </w:pPr>
      <w:r w:rsidRPr="00F94BDD">
        <w:rPr>
          <w:b/>
          <w:sz w:val="32"/>
          <w:szCs w:val="32"/>
        </w:rPr>
        <w:t xml:space="preserve">Federation </w:t>
      </w:r>
      <w:r w:rsidR="00A07233">
        <w:rPr>
          <w:b/>
          <w:sz w:val="32"/>
          <w:szCs w:val="32"/>
        </w:rPr>
        <w:t>Accessibility Policy and Plan</w:t>
      </w:r>
      <w:r>
        <w:rPr>
          <w:b/>
          <w:sz w:val="32"/>
          <w:szCs w:val="32"/>
        </w:rPr>
        <w:t xml:space="preserve"> </w:t>
      </w:r>
    </w:p>
    <w:p w14:paraId="129739AF" w14:textId="77777777" w:rsidR="00593F43" w:rsidRDefault="00593F43" w:rsidP="003A0E82">
      <w:pPr>
        <w:widowControl w:val="0"/>
        <w:spacing w:after="0" w:line="240" w:lineRule="auto"/>
        <w:jc w:val="both"/>
        <w:rPr>
          <w:snapToGrid w:val="0"/>
        </w:rPr>
      </w:pPr>
      <w:r w:rsidRPr="003A0E82">
        <w:rPr>
          <w:snapToGrid w:val="0"/>
        </w:rPr>
        <w:t xml:space="preserve">This policy should be taken and used as part of </w:t>
      </w:r>
      <w:r>
        <w:rPr>
          <w:snapToGrid w:val="0"/>
        </w:rPr>
        <w:t>the Federation of West Leigh Infant School and Backwell Church of England Junior School’s</w:t>
      </w:r>
      <w:r w:rsidRPr="003A0E82">
        <w:rPr>
          <w:snapToGrid w:val="0"/>
        </w:rPr>
        <w:t xml:space="preserve"> overall strategy and implemented within the context of our vision, instrument of government</w:t>
      </w:r>
      <w:r>
        <w:rPr>
          <w:snapToGrid w:val="0"/>
        </w:rPr>
        <w:t>,</w:t>
      </w:r>
      <w:r w:rsidRPr="003A0E82">
        <w:rPr>
          <w:snapToGrid w:val="0"/>
        </w:rPr>
        <w:t xml:space="preserve"> aims and valu</w:t>
      </w:r>
      <w:r>
        <w:rPr>
          <w:snapToGrid w:val="0"/>
        </w:rPr>
        <w:t>es</w:t>
      </w:r>
      <w:r w:rsidRPr="003A0E82">
        <w:rPr>
          <w:snapToGrid w:val="0"/>
        </w:rPr>
        <w:t>.</w:t>
      </w:r>
    </w:p>
    <w:p w14:paraId="4E8CAB44" w14:textId="77777777" w:rsidR="00593F43" w:rsidRDefault="00593F43" w:rsidP="003A0E82">
      <w:pPr>
        <w:widowControl w:val="0"/>
        <w:spacing w:after="0" w:line="240" w:lineRule="auto"/>
        <w:jc w:val="both"/>
        <w:rPr>
          <w:snapToGrid w:val="0"/>
        </w:rPr>
      </w:pPr>
    </w:p>
    <w:p w14:paraId="05932E7E" w14:textId="77777777" w:rsidR="00593F43" w:rsidRPr="004A484A" w:rsidRDefault="00593F43" w:rsidP="00B47512">
      <w:pPr>
        <w:widowControl w:val="0"/>
        <w:spacing w:after="0" w:line="240" w:lineRule="auto"/>
        <w:jc w:val="both"/>
        <w:rPr>
          <w:b/>
          <w:snapToGrid w:val="0"/>
        </w:rPr>
      </w:pPr>
      <w:r w:rsidRPr="004A484A">
        <w:rPr>
          <w:b/>
          <w:snapToGrid w:val="0"/>
        </w:rPr>
        <w:t>Compliance</w:t>
      </w:r>
    </w:p>
    <w:p w14:paraId="122C9359" w14:textId="77777777" w:rsidR="006745BE" w:rsidRDefault="006745BE" w:rsidP="003A0E82">
      <w:pPr>
        <w:widowControl w:val="0"/>
        <w:spacing w:after="0" w:line="240" w:lineRule="auto"/>
        <w:jc w:val="both"/>
        <w:rPr>
          <w:snapToGrid w:val="0"/>
        </w:rPr>
      </w:pPr>
    </w:p>
    <w:p w14:paraId="7FE816CA" w14:textId="4FFC03DA" w:rsidR="00593F43" w:rsidRDefault="00593F43" w:rsidP="003A0E82">
      <w:pPr>
        <w:widowControl w:val="0"/>
        <w:spacing w:after="0" w:line="240" w:lineRule="auto"/>
        <w:jc w:val="both"/>
        <w:rPr>
          <w:snapToGrid w:val="0"/>
        </w:rPr>
      </w:pPr>
      <w:r>
        <w:rPr>
          <w:snapToGrid w:val="0"/>
        </w:rPr>
        <w:t>This policy complies with the statutory requirements set out in the Equality Act (2010)</w:t>
      </w:r>
      <w:r w:rsidR="00A07233">
        <w:rPr>
          <w:snapToGrid w:val="0"/>
        </w:rPr>
        <w:t xml:space="preserve"> and in particular to the requirements of Schedule 10 of Equality Act relating to </w:t>
      </w:r>
      <w:r w:rsidR="00A07233">
        <w:rPr>
          <w:i/>
          <w:snapToGrid w:val="0"/>
        </w:rPr>
        <w:t>Accessibility for Disabled Pupils</w:t>
      </w:r>
      <w:r w:rsidR="00A07233">
        <w:rPr>
          <w:snapToGrid w:val="0"/>
        </w:rPr>
        <w:t xml:space="preserve">. The Equality Act can be accessed at: </w:t>
      </w:r>
      <w:hyperlink r:id="rId9" w:history="1">
        <w:r w:rsidR="00A07233" w:rsidRPr="00722F57">
          <w:rPr>
            <w:rStyle w:val="Hyperlink"/>
            <w:snapToGrid w:val="0"/>
          </w:rPr>
          <w:t>https://www.legislation.gov.uk/ukpga/2010/15/contents</w:t>
        </w:r>
      </w:hyperlink>
      <w:r w:rsidR="00A07233">
        <w:rPr>
          <w:snapToGrid w:val="0"/>
        </w:rPr>
        <w:t xml:space="preserve"> To note: The Equality Act 2010 replaced all existing equality legislation, including the Disability Discrimination Act, and requires that </w:t>
      </w:r>
      <w:r w:rsidR="009F770B">
        <w:rPr>
          <w:snapToGrid w:val="0"/>
        </w:rPr>
        <w:t>schools do not discriminate because of disability, gender re-assignment, pregnancy and maternity, religion or belief, sex or sexual orientation.</w:t>
      </w:r>
    </w:p>
    <w:p w14:paraId="72DB1A74" w14:textId="5A92CD26" w:rsidR="006421A5" w:rsidRDefault="006421A5" w:rsidP="003A0E82">
      <w:pPr>
        <w:widowControl w:val="0"/>
        <w:spacing w:after="0" w:line="240" w:lineRule="auto"/>
        <w:jc w:val="both"/>
        <w:rPr>
          <w:snapToGrid w:val="0"/>
        </w:rPr>
      </w:pPr>
    </w:p>
    <w:p w14:paraId="46D054A5" w14:textId="01CFDB50" w:rsidR="006421A5" w:rsidRDefault="006421A5" w:rsidP="003A0E82">
      <w:pPr>
        <w:widowControl w:val="0"/>
        <w:spacing w:after="0" w:line="240" w:lineRule="auto"/>
        <w:jc w:val="both"/>
        <w:rPr>
          <w:snapToGrid w:val="0"/>
        </w:rPr>
      </w:pPr>
      <w:r>
        <w:rPr>
          <w:snapToGrid w:val="0"/>
        </w:rPr>
        <w:t>The Accessibility Policy and Plan should be read in conjunction with the Federation</w:t>
      </w:r>
      <w:r w:rsidR="009D5B35">
        <w:rPr>
          <w:snapToGrid w:val="0"/>
        </w:rPr>
        <w:t>’</w:t>
      </w:r>
      <w:r>
        <w:rPr>
          <w:snapToGrid w:val="0"/>
        </w:rPr>
        <w:t>s:</w:t>
      </w:r>
    </w:p>
    <w:p w14:paraId="596E2B5E" w14:textId="267D733C" w:rsidR="006421A5" w:rsidRDefault="006421A5" w:rsidP="006421A5">
      <w:pPr>
        <w:pStyle w:val="ListParagraph"/>
        <w:widowControl w:val="0"/>
        <w:numPr>
          <w:ilvl w:val="0"/>
          <w:numId w:val="14"/>
        </w:numPr>
        <w:spacing w:after="0" w:line="240" w:lineRule="auto"/>
        <w:jc w:val="both"/>
        <w:rPr>
          <w:snapToGrid w:val="0"/>
        </w:rPr>
      </w:pPr>
      <w:r>
        <w:rPr>
          <w:snapToGrid w:val="0"/>
        </w:rPr>
        <w:t>SEND Policy</w:t>
      </w:r>
    </w:p>
    <w:p w14:paraId="35BA8E27" w14:textId="2DCB5B19" w:rsidR="006421A5" w:rsidRDefault="006421A5" w:rsidP="006421A5">
      <w:pPr>
        <w:pStyle w:val="ListParagraph"/>
        <w:widowControl w:val="0"/>
        <w:numPr>
          <w:ilvl w:val="0"/>
          <w:numId w:val="14"/>
        </w:numPr>
        <w:spacing w:after="0" w:line="240" w:lineRule="auto"/>
        <w:jc w:val="both"/>
        <w:rPr>
          <w:snapToGrid w:val="0"/>
        </w:rPr>
      </w:pPr>
      <w:r>
        <w:rPr>
          <w:snapToGrid w:val="0"/>
        </w:rPr>
        <w:t>Teaching and Learning Policy</w:t>
      </w:r>
    </w:p>
    <w:p w14:paraId="2AB97611" w14:textId="573F675F" w:rsidR="009D5B35" w:rsidRPr="009D5B35" w:rsidRDefault="006421A5" w:rsidP="009D5B35">
      <w:pPr>
        <w:pStyle w:val="ListParagraph"/>
        <w:widowControl w:val="0"/>
        <w:numPr>
          <w:ilvl w:val="0"/>
          <w:numId w:val="14"/>
        </w:numPr>
        <w:spacing w:after="0" w:line="240" w:lineRule="auto"/>
        <w:jc w:val="both"/>
        <w:rPr>
          <w:snapToGrid w:val="0"/>
        </w:rPr>
      </w:pPr>
      <w:r>
        <w:rPr>
          <w:snapToGrid w:val="0"/>
        </w:rPr>
        <w:t xml:space="preserve">Health and Safety </w:t>
      </w:r>
      <w:r w:rsidR="009D5B35">
        <w:rPr>
          <w:snapToGrid w:val="0"/>
        </w:rPr>
        <w:t>Policy, Procedures and Arrangements</w:t>
      </w:r>
    </w:p>
    <w:p w14:paraId="05BF50C7" w14:textId="77777777" w:rsidR="00593F43" w:rsidRDefault="00593F43" w:rsidP="003A0E82">
      <w:pPr>
        <w:widowControl w:val="0"/>
        <w:spacing w:after="0" w:line="240" w:lineRule="auto"/>
        <w:jc w:val="both"/>
        <w:rPr>
          <w:snapToGrid w:val="0"/>
        </w:rPr>
      </w:pPr>
    </w:p>
    <w:p w14:paraId="4F164B1B" w14:textId="77777777" w:rsidR="00593F43" w:rsidRPr="004A484A" w:rsidRDefault="00593F43" w:rsidP="003A0E82">
      <w:pPr>
        <w:widowControl w:val="0"/>
        <w:spacing w:after="0" w:line="240" w:lineRule="auto"/>
        <w:jc w:val="both"/>
        <w:rPr>
          <w:b/>
          <w:snapToGrid w:val="0"/>
        </w:rPr>
      </w:pPr>
      <w:r w:rsidRPr="004A484A">
        <w:rPr>
          <w:b/>
          <w:snapToGrid w:val="0"/>
        </w:rPr>
        <w:t>Rationale</w:t>
      </w:r>
    </w:p>
    <w:p w14:paraId="254C374F" w14:textId="77777777" w:rsidR="00593F43" w:rsidRDefault="00593F43" w:rsidP="003A0E82">
      <w:pPr>
        <w:widowControl w:val="0"/>
        <w:spacing w:after="0" w:line="240" w:lineRule="auto"/>
        <w:jc w:val="both"/>
        <w:rPr>
          <w:snapToGrid w:val="0"/>
        </w:rPr>
      </w:pPr>
    </w:p>
    <w:p w14:paraId="77F285C5" w14:textId="455A0B62" w:rsidR="00593F43" w:rsidRDefault="00593F43" w:rsidP="003A0E82">
      <w:pPr>
        <w:widowControl w:val="0"/>
        <w:spacing w:after="0" w:line="240" w:lineRule="auto"/>
        <w:jc w:val="both"/>
        <w:rPr>
          <w:snapToGrid w:val="0"/>
        </w:rPr>
      </w:pPr>
      <w:r>
        <w:rPr>
          <w:snapToGrid w:val="0"/>
        </w:rPr>
        <w:t xml:space="preserve">The Federation of West Leigh Infant School and Backwell Church of England Junior School is committed </w:t>
      </w:r>
      <w:r w:rsidR="009F770B">
        <w:rPr>
          <w:snapToGrid w:val="0"/>
        </w:rPr>
        <w:t>to ensuring the greatest levels of accessibility possible for disabled pupils, parents / carers</w:t>
      </w:r>
      <w:r w:rsidR="006160E7">
        <w:rPr>
          <w:snapToGrid w:val="0"/>
        </w:rPr>
        <w:t>, visitors</w:t>
      </w:r>
      <w:r w:rsidR="009F770B">
        <w:rPr>
          <w:snapToGrid w:val="0"/>
        </w:rPr>
        <w:t xml:space="preserve"> and staff. The Federation recognises the importance of access to the curriculum, physical environment and to information in enabling children and parents / carers </w:t>
      </w:r>
      <w:r>
        <w:rPr>
          <w:snapToGrid w:val="0"/>
        </w:rPr>
        <w:t xml:space="preserve">to participate as fully as possible in all aspects of school life and </w:t>
      </w:r>
      <w:r w:rsidR="009F770B">
        <w:rPr>
          <w:snapToGrid w:val="0"/>
        </w:rPr>
        <w:t xml:space="preserve">supporting to children to reach their full potential. The Federation is also committed to ensuring that </w:t>
      </w:r>
      <w:r w:rsidR="006160E7">
        <w:rPr>
          <w:snapToGrid w:val="0"/>
        </w:rPr>
        <w:t>disabled staff are able to fulfil their professional duties and participate as fully as possible in all aspects of school life.</w:t>
      </w:r>
      <w:r>
        <w:rPr>
          <w:snapToGrid w:val="0"/>
        </w:rPr>
        <w:t xml:space="preserve"> </w:t>
      </w:r>
    </w:p>
    <w:p w14:paraId="2E02DFFC" w14:textId="77777777" w:rsidR="00593F43" w:rsidRDefault="00593F43" w:rsidP="003A0E82">
      <w:pPr>
        <w:widowControl w:val="0"/>
        <w:spacing w:after="0" w:line="240" w:lineRule="auto"/>
        <w:jc w:val="both"/>
        <w:rPr>
          <w:snapToGrid w:val="0"/>
        </w:rPr>
      </w:pPr>
    </w:p>
    <w:p w14:paraId="44DBAB1D" w14:textId="03FE71BA" w:rsidR="006160E7" w:rsidRPr="006160E7" w:rsidRDefault="00593F43" w:rsidP="003A0E82">
      <w:pPr>
        <w:widowControl w:val="0"/>
        <w:spacing w:after="0" w:line="240" w:lineRule="auto"/>
        <w:jc w:val="both"/>
        <w:rPr>
          <w:b/>
          <w:snapToGrid w:val="0"/>
        </w:rPr>
      </w:pPr>
      <w:r w:rsidRPr="004A484A">
        <w:rPr>
          <w:b/>
          <w:snapToGrid w:val="0"/>
        </w:rPr>
        <w:t>Aims</w:t>
      </w:r>
    </w:p>
    <w:p w14:paraId="0A4FDC02" w14:textId="77777777" w:rsidR="006421A5" w:rsidRPr="006421A5" w:rsidRDefault="006421A5" w:rsidP="006421A5">
      <w:pPr>
        <w:pStyle w:val="Default"/>
        <w:rPr>
          <w:sz w:val="22"/>
          <w:szCs w:val="22"/>
        </w:rPr>
      </w:pPr>
    </w:p>
    <w:p w14:paraId="71C29341" w14:textId="276BC538" w:rsidR="006421A5" w:rsidRPr="006421A5" w:rsidRDefault="006421A5" w:rsidP="006421A5">
      <w:pPr>
        <w:pStyle w:val="Default"/>
        <w:numPr>
          <w:ilvl w:val="0"/>
          <w:numId w:val="13"/>
        </w:numPr>
        <w:rPr>
          <w:rFonts w:ascii="Calibri" w:hAnsi="Calibri" w:cs="Calibri"/>
          <w:sz w:val="22"/>
          <w:szCs w:val="22"/>
        </w:rPr>
      </w:pPr>
      <w:r>
        <w:rPr>
          <w:rFonts w:ascii="Calibri" w:hAnsi="Calibri" w:cs="Calibri"/>
          <w:sz w:val="22"/>
          <w:szCs w:val="22"/>
        </w:rPr>
        <w:t>To i</w:t>
      </w:r>
      <w:r w:rsidRPr="006421A5">
        <w:rPr>
          <w:rFonts w:ascii="Calibri" w:hAnsi="Calibri" w:cs="Calibri"/>
          <w:sz w:val="22"/>
          <w:szCs w:val="22"/>
        </w:rPr>
        <w:t xml:space="preserve">ncrease access to the curriculum for pupils with a physical disability and/or sensory impairments, expanding the curriculum as necessary to ensure that pupils with a disability are as equally prepared for life as the able-bodied pupils. (If a school fails to do this they are in breach of their duties under the Equalities Act 2010) This covers teaching and learning and the wider curriculum of the school such as participation in after-school clubs and Educational visits as well as the provision of specialist or auxiliary aids and equipment, which may assist these pupils in accessing the curriculum within a reasonable time frame. </w:t>
      </w:r>
    </w:p>
    <w:p w14:paraId="0EF5F82E" w14:textId="0DB0F787" w:rsidR="006421A5" w:rsidRPr="006421A5" w:rsidRDefault="006421A5" w:rsidP="006421A5">
      <w:pPr>
        <w:pStyle w:val="Default"/>
        <w:numPr>
          <w:ilvl w:val="0"/>
          <w:numId w:val="13"/>
        </w:numPr>
        <w:rPr>
          <w:rFonts w:ascii="Calibri" w:hAnsi="Calibri" w:cs="Calibri"/>
          <w:sz w:val="22"/>
          <w:szCs w:val="22"/>
        </w:rPr>
      </w:pPr>
      <w:r>
        <w:rPr>
          <w:rFonts w:ascii="Calibri" w:hAnsi="Calibri" w:cs="Calibri"/>
          <w:sz w:val="22"/>
          <w:szCs w:val="22"/>
        </w:rPr>
        <w:t>To i</w:t>
      </w:r>
      <w:r w:rsidRPr="006421A5">
        <w:rPr>
          <w:rFonts w:ascii="Calibri" w:hAnsi="Calibri" w:cs="Calibri"/>
          <w:sz w:val="22"/>
          <w:szCs w:val="22"/>
        </w:rPr>
        <w:t xml:space="preserve">mprove and maintain access to the physical environment of the school, adding specialist facilities as necessary. This covers improvements to the physical environment of the school and physical aids to access education within a reasonable time frame. </w:t>
      </w:r>
    </w:p>
    <w:p w14:paraId="76A42C6A" w14:textId="2109F2BC" w:rsidR="00593F43" w:rsidRPr="006421A5" w:rsidRDefault="006421A5" w:rsidP="006421A5">
      <w:pPr>
        <w:pStyle w:val="ListParagraph"/>
        <w:widowControl w:val="0"/>
        <w:numPr>
          <w:ilvl w:val="0"/>
          <w:numId w:val="13"/>
        </w:numPr>
        <w:spacing w:after="0" w:line="240" w:lineRule="auto"/>
        <w:jc w:val="both"/>
        <w:rPr>
          <w:snapToGrid w:val="0"/>
        </w:rPr>
      </w:pPr>
      <w:r>
        <w:rPr>
          <w:rFonts w:cs="Calibri"/>
        </w:rPr>
        <w:t>To i</w:t>
      </w:r>
      <w:r w:rsidRPr="006421A5">
        <w:rPr>
          <w:rFonts w:cs="Calibri"/>
        </w:rPr>
        <w:t xml:space="preserve">mprove the delivery of written information to pupils, staff, parents and visitors with </w:t>
      </w:r>
      <w:r w:rsidRPr="006421A5">
        <w:rPr>
          <w:rFonts w:cs="Calibri"/>
        </w:rPr>
        <w:lastRenderedPageBreak/>
        <w:t>disabilities; examples might include hand-outs, timetables, textbooks and information about the school and school events. The information should be made available in various preferred formats within a reasonable time frame.</w:t>
      </w:r>
    </w:p>
    <w:p w14:paraId="15B1E1AD" w14:textId="77777777" w:rsidR="006421A5" w:rsidRPr="006421A5" w:rsidRDefault="006421A5" w:rsidP="006421A5">
      <w:pPr>
        <w:pStyle w:val="ListParagraph"/>
        <w:widowControl w:val="0"/>
        <w:spacing w:after="0" w:line="240" w:lineRule="auto"/>
        <w:jc w:val="both"/>
        <w:rPr>
          <w:snapToGrid w:val="0"/>
        </w:rPr>
      </w:pPr>
    </w:p>
    <w:p w14:paraId="1348D14D" w14:textId="77777777" w:rsidR="00593F43" w:rsidRDefault="00593F43" w:rsidP="003A0E82">
      <w:pPr>
        <w:widowControl w:val="0"/>
        <w:spacing w:after="0" w:line="240" w:lineRule="auto"/>
        <w:jc w:val="both"/>
        <w:rPr>
          <w:b/>
          <w:snapToGrid w:val="0"/>
        </w:rPr>
      </w:pPr>
      <w:r w:rsidRPr="004A484A">
        <w:rPr>
          <w:b/>
          <w:snapToGrid w:val="0"/>
        </w:rPr>
        <w:t>Provision</w:t>
      </w:r>
    </w:p>
    <w:p w14:paraId="6B9234F0" w14:textId="6CAA1B63" w:rsidR="00593F43" w:rsidRDefault="006160E7" w:rsidP="00DA3C6B">
      <w:pPr>
        <w:widowControl w:val="0"/>
        <w:spacing w:after="0" w:line="240" w:lineRule="auto"/>
        <w:jc w:val="both"/>
        <w:rPr>
          <w:snapToGrid w:val="0"/>
        </w:rPr>
      </w:pPr>
      <w:r>
        <w:rPr>
          <w:snapToGrid w:val="0"/>
        </w:rPr>
        <w:t>An Accessibility Plan will be developed. This will set out how access is to be maintained and improved for disabled pupils, parents / carers, visitors and staff, anticipating the need to make reasonable adjustments to accommodate their needs, where practicable. The Accessibility Plan will be reviewed annually, though more frequent review will be undertaken where deemed necessary.</w:t>
      </w:r>
    </w:p>
    <w:p w14:paraId="54E9950E" w14:textId="2008301A" w:rsidR="006421A5" w:rsidRDefault="006421A5" w:rsidP="00DA3C6B">
      <w:pPr>
        <w:widowControl w:val="0"/>
        <w:spacing w:after="0" w:line="240" w:lineRule="auto"/>
        <w:jc w:val="both"/>
      </w:pPr>
    </w:p>
    <w:p w14:paraId="752A0C24" w14:textId="24EB447E" w:rsidR="006421A5" w:rsidRPr="006421A5" w:rsidRDefault="006421A5" w:rsidP="006745BE">
      <w:pPr>
        <w:pStyle w:val="ListParagraph"/>
        <w:widowControl w:val="0"/>
        <w:numPr>
          <w:ilvl w:val="0"/>
          <w:numId w:val="11"/>
        </w:numPr>
        <w:spacing w:after="0" w:line="240" w:lineRule="auto"/>
        <w:ind w:left="360"/>
        <w:jc w:val="both"/>
        <w:rPr>
          <w:b/>
        </w:rPr>
      </w:pPr>
      <w:r w:rsidRPr="006421A5">
        <w:rPr>
          <w:b/>
        </w:rPr>
        <w:t>Definition of Disability</w:t>
      </w:r>
    </w:p>
    <w:p w14:paraId="6305BD57" w14:textId="32192E51" w:rsidR="00593F43" w:rsidRDefault="006421A5" w:rsidP="006745BE">
      <w:pPr>
        <w:widowControl w:val="0"/>
        <w:spacing w:after="0" w:line="240" w:lineRule="auto"/>
        <w:ind w:firstLine="360"/>
        <w:jc w:val="both"/>
      </w:pPr>
      <w:r>
        <w:t>“A person (P) has a disability if:</w:t>
      </w:r>
    </w:p>
    <w:p w14:paraId="260932C5" w14:textId="7966D552" w:rsidR="006421A5" w:rsidRDefault="006421A5" w:rsidP="006745BE">
      <w:pPr>
        <w:pStyle w:val="ListParagraph"/>
        <w:widowControl w:val="0"/>
        <w:numPr>
          <w:ilvl w:val="0"/>
          <w:numId w:val="12"/>
        </w:numPr>
        <w:spacing w:after="0" w:line="240" w:lineRule="auto"/>
        <w:ind w:left="720"/>
        <w:jc w:val="both"/>
      </w:pPr>
      <w:r>
        <w:t xml:space="preserve">P has a physical or mental impairment, and </w:t>
      </w:r>
    </w:p>
    <w:p w14:paraId="02FD56E3" w14:textId="77777777" w:rsidR="008C16C9" w:rsidRDefault="006421A5" w:rsidP="006745BE">
      <w:pPr>
        <w:pStyle w:val="ListParagraph"/>
        <w:widowControl w:val="0"/>
        <w:numPr>
          <w:ilvl w:val="0"/>
          <w:numId w:val="12"/>
        </w:numPr>
        <w:spacing w:after="0" w:line="240" w:lineRule="auto"/>
        <w:ind w:left="720"/>
        <w:jc w:val="both"/>
      </w:pPr>
      <w:r>
        <w:t>The impairment has a substantial and long-term adverse effect on his or her ability to carry out normal day-to-day activities.”</w:t>
      </w:r>
    </w:p>
    <w:p w14:paraId="7912AD6C" w14:textId="7EAB0C21" w:rsidR="006421A5" w:rsidRDefault="006421A5" w:rsidP="006745BE">
      <w:pPr>
        <w:widowControl w:val="0"/>
        <w:spacing w:after="0" w:line="240" w:lineRule="auto"/>
        <w:jc w:val="both"/>
      </w:pPr>
      <w:r>
        <w:t>(Equality Act 2010, Chapter 1, Section 6)</w:t>
      </w:r>
    </w:p>
    <w:p w14:paraId="0A1B65BC" w14:textId="77777777" w:rsidR="00593F43" w:rsidRDefault="00593F43" w:rsidP="003A0E82">
      <w:pPr>
        <w:widowControl w:val="0"/>
        <w:spacing w:after="0" w:line="240" w:lineRule="auto"/>
        <w:jc w:val="both"/>
        <w:rPr>
          <w:snapToGrid w:val="0"/>
        </w:rPr>
      </w:pPr>
    </w:p>
    <w:p w14:paraId="581AA59A" w14:textId="77777777" w:rsidR="00593F43" w:rsidRPr="004A484A" w:rsidRDefault="00593F43" w:rsidP="003A0E82">
      <w:pPr>
        <w:widowControl w:val="0"/>
        <w:spacing w:after="0" w:line="240" w:lineRule="auto"/>
        <w:jc w:val="both"/>
        <w:rPr>
          <w:b/>
          <w:snapToGrid w:val="0"/>
        </w:rPr>
      </w:pPr>
      <w:r>
        <w:rPr>
          <w:b/>
          <w:snapToGrid w:val="0"/>
        </w:rPr>
        <w:t>Roles and r</w:t>
      </w:r>
      <w:r w:rsidRPr="004A484A">
        <w:rPr>
          <w:b/>
          <w:snapToGrid w:val="0"/>
        </w:rPr>
        <w:t>esponsibilities</w:t>
      </w:r>
    </w:p>
    <w:p w14:paraId="114FE9A7" w14:textId="0FA53557" w:rsidR="00593F43" w:rsidRDefault="00593F43" w:rsidP="00646C49">
      <w:pPr>
        <w:pStyle w:val="ListParagraph"/>
        <w:widowControl w:val="0"/>
        <w:numPr>
          <w:ilvl w:val="0"/>
          <w:numId w:val="6"/>
        </w:numPr>
        <w:spacing w:after="0" w:line="240" w:lineRule="auto"/>
        <w:jc w:val="both"/>
        <w:rPr>
          <w:snapToGrid w:val="0"/>
        </w:rPr>
      </w:pPr>
      <w:r>
        <w:rPr>
          <w:snapToGrid w:val="0"/>
        </w:rPr>
        <w:t xml:space="preserve">The </w:t>
      </w:r>
      <w:r>
        <w:rPr>
          <w:b/>
          <w:snapToGrid w:val="0"/>
        </w:rPr>
        <w:t xml:space="preserve">Board of Governors </w:t>
      </w:r>
      <w:r>
        <w:rPr>
          <w:snapToGrid w:val="0"/>
        </w:rPr>
        <w:t xml:space="preserve">is responsible for determining the Federation’s </w:t>
      </w:r>
      <w:r w:rsidR="009D5B35">
        <w:rPr>
          <w:snapToGrid w:val="0"/>
        </w:rPr>
        <w:t xml:space="preserve">Accessibility Policy and Plan, and </w:t>
      </w:r>
      <w:r>
        <w:rPr>
          <w:snapToGrid w:val="0"/>
        </w:rPr>
        <w:t xml:space="preserve">monitoring </w:t>
      </w:r>
      <w:r w:rsidR="009D5B35">
        <w:rPr>
          <w:snapToGrid w:val="0"/>
        </w:rPr>
        <w:t>its</w:t>
      </w:r>
      <w:r>
        <w:rPr>
          <w:snapToGrid w:val="0"/>
        </w:rPr>
        <w:t xml:space="preserve"> effective </w:t>
      </w:r>
      <w:r w:rsidR="009D5B35">
        <w:rPr>
          <w:snapToGrid w:val="0"/>
        </w:rPr>
        <w:t>implementation</w:t>
      </w:r>
      <w:r>
        <w:rPr>
          <w:snapToGrid w:val="0"/>
        </w:rPr>
        <w:t>. The SEN link governor</w:t>
      </w:r>
      <w:r w:rsidR="009D5B35">
        <w:rPr>
          <w:snapToGrid w:val="0"/>
        </w:rPr>
        <w:t xml:space="preserve">, </w:t>
      </w:r>
      <w:r>
        <w:rPr>
          <w:snapToGrid w:val="0"/>
        </w:rPr>
        <w:t>Angus Urquhart</w:t>
      </w:r>
      <w:r w:rsidR="009D5B35">
        <w:rPr>
          <w:snapToGrid w:val="0"/>
        </w:rPr>
        <w:t xml:space="preserve">, </w:t>
      </w:r>
      <w:r w:rsidR="003B2EA3">
        <w:rPr>
          <w:snapToGrid w:val="0"/>
        </w:rPr>
        <w:t xml:space="preserve">and </w:t>
      </w:r>
      <w:r w:rsidR="006745BE">
        <w:rPr>
          <w:snapToGrid w:val="0"/>
        </w:rPr>
        <w:t xml:space="preserve">Stephan </w:t>
      </w:r>
      <w:proofErr w:type="spellStart"/>
      <w:r w:rsidR="006745BE">
        <w:rPr>
          <w:snapToGrid w:val="0"/>
        </w:rPr>
        <w:t>Axt</w:t>
      </w:r>
      <w:proofErr w:type="spellEnd"/>
      <w:r w:rsidR="003B2EA3">
        <w:rPr>
          <w:snapToGrid w:val="0"/>
        </w:rPr>
        <w:t xml:space="preserve">, the Health and Safety link governor, have </w:t>
      </w:r>
      <w:r w:rsidR="009D5B35">
        <w:rPr>
          <w:snapToGrid w:val="0"/>
        </w:rPr>
        <w:t>oversight of the Accessibility Policy and Plan.</w:t>
      </w:r>
    </w:p>
    <w:p w14:paraId="41C363F0" w14:textId="08EED3CC" w:rsidR="00593F43" w:rsidRDefault="00593F43" w:rsidP="004A484A">
      <w:pPr>
        <w:pStyle w:val="ListParagraph"/>
        <w:widowControl w:val="0"/>
        <w:numPr>
          <w:ilvl w:val="0"/>
          <w:numId w:val="6"/>
        </w:numPr>
        <w:spacing w:after="0" w:line="240" w:lineRule="auto"/>
        <w:jc w:val="both"/>
        <w:rPr>
          <w:snapToGrid w:val="0"/>
        </w:rPr>
      </w:pPr>
      <w:r>
        <w:rPr>
          <w:snapToGrid w:val="0"/>
        </w:rPr>
        <w:t xml:space="preserve">The </w:t>
      </w:r>
      <w:r w:rsidRPr="00646C49">
        <w:rPr>
          <w:b/>
          <w:snapToGrid w:val="0"/>
        </w:rPr>
        <w:t>Headteacher</w:t>
      </w:r>
      <w:r>
        <w:rPr>
          <w:b/>
          <w:snapToGrid w:val="0"/>
        </w:rPr>
        <w:t xml:space="preserve"> </w:t>
      </w:r>
      <w:r>
        <w:rPr>
          <w:snapToGrid w:val="0"/>
        </w:rPr>
        <w:t xml:space="preserve">is responsible for </w:t>
      </w:r>
      <w:r w:rsidR="009D5B35">
        <w:rPr>
          <w:snapToGrid w:val="0"/>
        </w:rPr>
        <w:t xml:space="preserve">ensuring the </w:t>
      </w:r>
      <w:r>
        <w:rPr>
          <w:snapToGrid w:val="0"/>
        </w:rPr>
        <w:t xml:space="preserve">day-to-day </w:t>
      </w:r>
      <w:r w:rsidR="009D5B35">
        <w:rPr>
          <w:snapToGrid w:val="0"/>
        </w:rPr>
        <w:t>implementation of the Accessibility Policy and Plan</w:t>
      </w:r>
      <w:r>
        <w:rPr>
          <w:snapToGrid w:val="0"/>
        </w:rPr>
        <w:t xml:space="preserve">, including the allocation of funding. The Headteacher will keep the Board of Governors fully informed of </w:t>
      </w:r>
      <w:r w:rsidR="009D5B35">
        <w:rPr>
          <w:snapToGrid w:val="0"/>
        </w:rPr>
        <w:t>actions taken under the Plan and any challenges encountered in its implementation.</w:t>
      </w:r>
    </w:p>
    <w:p w14:paraId="3F186922" w14:textId="77777777" w:rsidR="009D5B35" w:rsidRDefault="00593F43" w:rsidP="004A484A">
      <w:pPr>
        <w:pStyle w:val="ListParagraph"/>
        <w:widowControl w:val="0"/>
        <w:numPr>
          <w:ilvl w:val="0"/>
          <w:numId w:val="6"/>
        </w:numPr>
        <w:spacing w:after="0" w:line="240" w:lineRule="auto"/>
        <w:jc w:val="both"/>
        <w:rPr>
          <w:snapToGrid w:val="0"/>
        </w:rPr>
      </w:pPr>
      <w:r>
        <w:rPr>
          <w:snapToGrid w:val="0"/>
        </w:rPr>
        <w:t xml:space="preserve">The </w:t>
      </w:r>
      <w:r w:rsidRPr="00B76614">
        <w:rPr>
          <w:b/>
          <w:snapToGrid w:val="0"/>
        </w:rPr>
        <w:t>Special Educational Needs</w:t>
      </w:r>
      <w:r>
        <w:rPr>
          <w:b/>
          <w:snapToGrid w:val="0"/>
        </w:rPr>
        <w:t xml:space="preserve"> and Disability</w:t>
      </w:r>
      <w:r w:rsidRPr="00B76614">
        <w:rPr>
          <w:b/>
          <w:snapToGrid w:val="0"/>
        </w:rPr>
        <w:t xml:space="preserve"> Co-ordinator (SENCO)</w:t>
      </w:r>
      <w:r>
        <w:rPr>
          <w:snapToGrid w:val="0"/>
        </w:rPr>
        <w:t xml:space="preserve"> will support the Headteacher and Board of Governors </w:t>
      </w:r>
      <w:r w:rsidR="009D5B35">
        <w:rPr>
          <w:snapToGrid w:val="0"/>
        </w:rPr>
        <w:t xml:space="preserve">in </w:t>
      </w:r>
      <w:r>
        <w:rPr>
          <w:snapToGrid w:val="0"/>
        </w:rPr>
        <w:t>developing policy</w:t>
      </w:r>
      <w:r w:rsidR="009D5B35">
        <w:rPr>
          <w:snapToGrid w:val="0"/>
        </w:rPr>
        <w:t xml:space="preserve"> and directing its implementation as this relates to provision for disabled pupils.</w:t>
      </w:r>
    </w:p>
    <w:p w14:paraId="7FDDD7D5" w14:textId="77BBAD52" w:rsidR="00593F43" w:rsidRDefault="009D5B35" w:rsidP="004A484A">
      <w:pPr>
        <w:pStyle w:val="ListParagraph"/>
        <w:widowControl w:val="0"/>
        <w:numPr>
          <w:ilvl w:val="0"/>
          <w:numId w:val="6"/>
        </w:numPr>
        <w:spacing w:after="0" w:line="240" w:lineRule="auto"/>
        <w:jc w:val="both"/>
        <w:rPr>
          <w:snapToGrid w:val="0"/>
        </w:rPr>
      </w:pPr>
      <w:r>
        <w:rPr>
          <w:snapToGrid w:val="0"/>
        </w:rPr>
        <w:t xml:space="preserve">The </w:t>
      </w:r>
      <w:r>
        <w:rPr>
          <w:b/>
          <w:snapToGrid w:val="0"/>
        </w:rPr>
        <w:t>Caretaker</w:t>
      </w:r>
      <w:r w:rsidR="003B2EA3">
        <w:rPr>
          <w:snapToGrid w:val="0"/>
        </w:rPr>
        <w:t xml:space="preserve"> will be responsible for maintaining physical access within the Federation premises and for identifying any issues that may need addressing or where improvements could be made.</w:t>
      </w:r>
    </w:p>
    <w:p w14:paraId="3BE60C60" w14:textId="4366DE0F" w:rsidR="00593F43" w:rsidRDefault="00593F43" w:rsidP="003B2EA3">
      <w:pPr>
        <w:pStyle w:val="ListParagraph"/>
        <w:widowControl w:val="0"/>
        <w:numPr>
          <w:ilvl w:val="0"/>
          <w:numId w:val="6"/>
        </w:numPr>
        <w:spacing w:after="0" w:line="240" w:lineRule="auto"/>
        <w:jc w:val="both"/>
        <w:rPr>
          <w:snapToGrid w:val="0"/>
        </w:rPr>
      </w:pPr>
      <w:r w:rsidRPr="003B2EA3">
        <w:rPr>
          <w:snapToGrid w:val="0"/>
        </w:rPr>
        <w:t xml:space="preserve">All </w:t>
      </w:r>
      <w:r w:rsidRPr="003B2EA3">
        <w:rPr>
          <w:b/>
          <w:snapToGrid w:val="0"/>
        </w:rPr>
        <w:t>teaching and support staff</w:t>
      </w:r>
      <w:r w:rsidRPr="003B2EA3">
        <w:rPr>
          <w:snapToGrid w:val="0"/>
        </w:rPr>
        <w:t xml:space="preserve"> must be fully informed of the Federation </w:t>
      </w:r>
      <w:r w:rsidR="009D5B35" w:rsidRPr="003B2EA3">
        <w:rPr>
          <w:snapToGrid w:val="0"/>
        </w:rPr>
        <w:t xml:space="preserve">Accessibility Policy and Plan. </w:t>
      </w:r>
      <w:r w:rsidRPr="003B2EA3">
        <w:rPr>
          <w:snapToGrid w:val="0"/>
        </w:rPr>
        <w:t xml:space="preserve">Class teachers must identify and take into account </w:t>
      </w:r>
      <w:r w:rsidR="003B2EA3" w:rsidRPr="003B2EA3">
        <w:rPr>
          <w:snapToGrid w:val="0"/>
        </w:rPr>
        <w:t xml:space="preserve">disabled </w:t>
      </w:r>
      <w:r w:rsidRPr="003B2EA3">
        <w:rPr>
          <w:snapToGrid w:val="0"/>
        </w:rPr>
        <w:t xml:space="preserve">pupils’ </w:t>
      </w:r>
      <w:r w:rsidR="003B2EA3" w:rsidRPr="003B2EA3">
        <w:rPr>
          <w:snapToGrid w:val="0"/>
        </w:rPr>
        <w:t xml:space="preserve">access requirements </w:t>
      </w:r>
      <w:r w:rsidR="003B2EA3">
        <w:rPr>
          <w:snapToGrid w:val="0"/>
        </w:rPr>
        <w:t xml:space="preserve">when </w:t>
      </w:r>
      <w:r w:rsidRPr="003B2EA3">
        <w:rPr>
          <w:snapToGrid w:val="0"/>
        </w:rPr>
        <w:t>planning and setting learning outcomes</w:t>
      </w:r>
      <w:r w:rsidR="003B2EA3">
        <w:rPr>
          <w:snapToGrid w:val="0"/>
        </w:rPr>
        <w:t>, and in organising the physical environment in their classrooms</w:t>
      </w:r>
      <w:r w:rsidRPr="003B2EA3">
        <w:rPr>
          <w:snapToGrid w:val="0"/>
        </w:rPr>
        <w:t>.</w:t>
      </w:r>
    </w:p>
    <w:p w14:paraId="5C61B65F" w14:textId="35FFA2D5" w:rsidR="00C4515E" w:rsidRDefault="00C4515E" w:rsidP="00C4515E">
      <w:pPr>
        <w:widowControl w:val="0"/>
        <w:spacing w:after="0" w:line="240" w:lineRule="auto"/>
        <w:jc w:val="both"/>
        <w:rPr>
          <w:snapToGrid w:val="0"/>
        </w:rPr>
      </w:pPr>
      <w:r>
        <w:rPr>
          <w:snapToGrid w:val="0"/>
        </w:rPr>
        <w:br w:type="page"/>
      </w:r>
    </w:p>
    <w:p w14:paraId="36B76399" w14:textId="77777777" w:rsidR="00C4515E" w:rsidRDefault="00C4515E" w:rsidP="00C4515E">
      <w:pPr>
        <w:widowControl w:val="0"/>
        <w:spacing w:after="0" w:line="240" w:lineRule="auto"/>
        <w:jc w:val="both"/>
        <w:rPr>
          <w:snapToGrid w:val="0"/>
        </w:rPr>
        <w:sectPr w:rsidR="00C4515E" w:rsidSect="003A0E82">
          <w:pgSz w:w="11906" w:h="16838"/>
          <w:pgMar w:top="567" w:right="1440" w:bottom="340" w:left="1440" w:header="709" w:footer="709" w:gutter="0"/>
          <w:cols w:space="708"/>
          <w:docGrid w:linePitch="360"/>
        </w:sectPr>
      </w:pPr>
    </w:p>
    <w:p w14:paraId="2B168764" w14:textId="394D6D66" w:rsidR="00C4515E" w:rsidRDefault="00C4515E" w:rsidP="00C4515E">
      <w:pPr>
        <w:widowControl w:val="0"/>
        <w:spacing w:after="0" w:line="240" w:lineRule="auto"/>
        <w:jc w:val="center"/>
        <w:rPr>
          <w:b/>
          <w:snapToGrid w:val="0"/>
          <w:sz w:val="28"/>
          <w:szCs w:val="28"/>
        </w:rPr>
      </w:pPr>
      <w:r w:rsidRPr="00C4515E">
        <w:rPr>
          <w:b/>
          <w:snapToGrid w:val="0"/>
          <w:sz w:val="28"/>
          <w:szCs w:val="28"/>
        </w:rPr>
        <w:lastRenderedPageBreak/>
        <w:t xml:space="preserve">Backwell Federation – Accessibility Plan </w:t>
      </w:r>
      <w:r w:rsidR="00AF5BF6">
        <w:rPr>
          <w:b/>
          <w:snapToGrid w:val="0"/>
          <w:sz w:val="28"/>
          <w:szCs w:val="28"/>
        </w:rPr>
        <w:t>2023-26</w:t>
      </w:r>
      <w:bookmarkStart w:id="0" w:name="_GoBack"/>
      <w:bookmarkEnd w:id="0"/>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6"/>
        <w:gridCol w:w="3056"/>
        <w:gridCol w:w="3056"/>
        <w:gridCol w:w="3056"/>
        <w:gridCol w:w="3060"/>
      </w:tblGrid>
      <w:tr w:rsidR="00C4515E" w:rsidRPr="00C4515E" w14:paraId="59A2984D" w14:textId="77777777" w:rsidTr="008221D4">
        <w:trPr>
          <w:trHeight w:val="140"/>
        </w:trPr>
        <w:tc>
          <w:tcPr>
            <w:tcW w:w="15284" w:type="dxa"/>
            <w:gridSpan w:val="5"/>
            <w:shd w:val="clear" w:color="auto" w:fill="8DB3E2" w:themeFill="text2" w:themeFillTint="66"/>
          </w:tcPr>
          <w:p w14:paraId="755504B5" w14:textId="77777777" w:rsidR="00C4515E" w:rsidRPr="00C4515E" w:rsidRDefault="00C4515E" w:rsidP="00C4515E">
            <w:pPr>
              <w:autoSpaceDE w:val="0"/>
              <w:autoSpaceDN w:val="0"/>
              <w:adjustRightInd w:val="0"/>
              <w:spacing w:after="0" w:line="240" w:lineRule="auto"/>
              <w:rPr>
                <w:rFonts w:cs="Calibri"/>
                <w:color w:val="000000"/>
                <w:sz w:val="28"/>
                <w:szCs w:val="28"/>
                <w:lang w:eastAsia="en-GB"/>
              </w:rPr>
            </w:pPr>
            <w:r w:rsidRPr="00C4515E">
              <w:rPr>
                <w:rFonts w:cs="Calibri"/>
                <w:b/>
                <w:bCs/>
                <w:color w:val="000000"/>
                <w:sz w:val="28"/>
                <w:szCs w:val="28"/>
                <w:lang w:eastAsia="en-GB"/>
              </w:rPr>
              <w:t xml:space="preserve">Access to the curriculum: </w:t>
            </w:r>
          </w:p>
        </w:tc>
      </w:tr>
      <w:tr w:rsidR="00C4515E" w:rsidRPr="00C4515E" w14:paraId="4A4D5709" w14:textId="77777777" w:rsidTr="008221D4">
        <w:trPr>
          <w:trHeight w:val="110"/>
        </w:trPr>
        <w:tc>
          <w:tcPr>
            <w:tcW w:w="3056" w:type="dxa"/>
          </w:tcPr>
          <w:p w14:paraId="4DB9A840"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b/>
                <w:bCs/>
                <w:color w:val="000000"/>
                <w:lang w:eastAsia="en-GB"/>
              </w:rPr>
              <w:t xml:space="preserve">Target </w:t>
            </w:r>
          </w:p>
        </w:tc>
        <w:tc>
          <w:tcPr>
            <w:tcW w:w="3056" w:type="dxa"/>
          </w:tcPr>
          <w:p w14:paraId="667876C4"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b/>
                <w:bCs/>
                <w:color w:val="000000"/>
                <w:lang w:eastAsia="en-GB"/>
              </w:rPr>
              <w:t xml:space="preserve">Action </w:t>
            </w:r>
          </w:p>
        </w:tc>
        <w:tc>
          <w:tcPr>
            <w:tcW w:w="3056" w:type="dxa"/>
          </w:tcPr>
          <w:p w14:paraId="36711D0A"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b/>
                <w:bCs/>
                <w:color w:val="000000"/>
                <w:lang w:eastAsia="en-GB"/>
              </w:rPr>
              <w:t xml:space="preserve">Requirements </w:t>
            </w:r>
          </w:p>
        </w:tc>
        <w:tc>
          <w:tcPr>
            <w:tcW w:w="3056" w:type="dxa"/>
          </w:tcPr>
          <w:p w14:paraId="2C73C853"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b/>
                <w:bCs/>
                <w:color w:val="000000"/>
                <w:lang w:eastAsia="en-GB"/>
              </w:rPr>
              <w:t xml:space="preserve">Timescale </w:t>
            </w:r>
          </w:p>
        </w:tc>
        <w:tc>
          <w:tcPr>
            <w:tcW w:w="3060" w:type="dxa"/>
          </w:tcPr>
          <w:p w14:paraId="70D8DAC3"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b/>
                <w:bCs/>
                <w:color w:val="000000"/>
                <w:lang w:eastAsia="en-GB"/>
              </w:rPr>
              <w:t xml:space="preserve">Success criteria </w:t>
            </w:r>
          </w:p>
        </w:tc>
      </w:tr>
      <w:tr w:rsidR="00C4515E" w:rsidRPr="00C4515E" w14:paraId="0C421C37" w14:textId="77777777" w:rsidTr="008221D4">
        <w:trPr>
          <w:trHeight w:val="1051"/>
        </w:trPr>
        <w:tc>
          <w:tcPr>
            <w:tcW w:w="3056" w:type="dxa"/>
          </w:tcPr>
          <w:p w14:paraId="1410D933" w14:textId="4A430CC1" w:rsidR="00C4515E" w:rsidRPr="00C4515E" w:rsidRDefault="00C4515E" w:rsidP="008221D4">
            <w:pPr>
              <w:autoSpaceDE w:val="0"/>
              <w:autoSpaceDN w:val="0"/>
              <w:adjustRightInd w:val="0"/>
              <w:spacing w:after="0" w:line="240" w:lineRule="auto"/>
              <w:rPr>
                <w:rFonts w:cs="Calibri"/>
                <w:color w:val="000000"/>
                <w:lang w:eastAsia="en-GB"/>
              </w:rPr>
            </w:pPr>
            <w:r w:rsidRPr="00C4515E">
              <w:rPr>
                <w:rFonts w:cs="Calibri"/>
                <w:color w:val="000000"/>
                <w:lang w:eastAsia="en-GB"/>
              </w:rPr>
              <w:t>To further embed Continued Professional Development for Teachers and LSAs on differentiating the curriculum</w:t>
            </w:r>
            <w:r w:rsidR="002B475C">
              <w:rPr>
                <w:rFonts w:cs="Calibri"/>
                <w:color w:val="000000"/>
                <w:lang w:eastAsia="en-GB"/>
              </w:rPr>
              <w:t xml:space="preserve"> </w:t>
            </w:r>
          </w:p>
        </w:tc>
        <w:tc>
          <w:tcPr>
            <w:tcW w:w="3056" w:type="dxa"/>
          </w:tcPr>
          <w:p w14:paraId="656946B4" w14:textId="537E126A" w:rsidR="002B475C" w:rsidRDefault="00C4515E" w:rsidP="002B475C">
            <w:pPr>
              <w:autoSpaceDE w:val="0"/>
              <w:autoSpaceDN w:val="0"/>
              <w:adjustRightInd w:val="0"/>
              <w:spacing w:after="0" w:line="240" w:lineRule="auto"/>
              <w:rPr>
                <w:rFonts w:cs="Calibri"/>
                <w:color w:val="000000"/>
                <w:lang w:eastAsia="en-GB"/>
              </w:rPr>
            </w:pPr>
            <w:r w:rsidRPr="00C4515E">
              <w:rPr>
                <w:rFonts w:cs="Calibri"/>
                <w:color w:val="000000"/>
                <w:lang w:eastAsia="en-GB"/>
              </w:rPr>
              <w:t>SENCO to attend regular training and cascade information</w:t>
            </w:r>
            <w:r w:rsidR="008221D4">
              <w:rPr>
                <w:rFonts w:cs="Calibri"/>
                <w:color w:val="000000"/>
                <w:lang w:eastAsia="en-GB"/>
              </w:rPr>
              <w:t>.</w:t>
            </w:r>
          </w:p>
          <w:p w14:paraId="269543F3" w14:textId="48F3000F" w:rsidR="008221D4" w:rsidRDefault="008221D4" w:rsidP="002B475C">
            <w:pPr>
              <w:autoSpaceDE w:val="0"/>
              <w:autoSpaceDN w:val="0"/>
              <w:adjustRightInd w:val="0"/>
              <w:spacing w:after="0" w:line="240" w:lineRule="auto"/>
              <w:rPr>
                <w:rFonts w:cs="Calibri"/>
                <w:color w:val="000000"/>
                <w:lang w:eastAsia="en-GB"/>
              </w:rPr>
            </w:pPr>
            <w:r>
              <w:rPr>
                <w:rFonts w:cs="Calibri"/>
                <w:color w:val="000000"/>
                <w:lang w:eastAsia="en-GB"/>
              </w:rPr>
              <w:t>SENCO to engage with other LSP schools through the SEN Network to share good practice on accessibility provision.</w:t>
            </w:r>
          </w:p>
          <w:p w14:paraId="74B98027" w14:textId="094D331D" w:rsidR="00C4515E" w:rsidRPr="00C4515E" w:rsidRDefault="00C4515E" w:rsidP="00C4515E">
            <w:pPr>
              <w:autoSpaceDE w:val="0"/>
              <w:autoSpaceDN w:val="0"/>
              <w:adjustRightInd w:val="0"/>
              <w:spacing w:after="0" w:line="240" w:lineRule="auto"/>
              <w:rPr>
                <w:rFonts w:cs="Calibri"/>
                <w:color w:val="000000"/>
                <w:lang w:eastAsia="en-GB"/>
              </w:rPr>
            </w:pPr>
          </w:p>
        </w:tc>
        <w:tc>
          <w:tcPr>
            <w:tcW w:w="3056" w:type="dxa"/>
          </w:tcPr>
          <w:p w14:paraId="0B765A2C"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The staff are able to meet the requirements of all pupils needs to access the curriculum. </w:t>
            </w:r>
          </w:p>
        </w:tc>
        <w:tc>
          <w:tcPr>
            <w:tcW w:w="3056" w:type="dxa"/>
          </w:tcPr>
          <w:p w14:paraId="566E0327"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Ongoing </w:t>
            </w:r>
          </w:p>
        </w:tc>
        <w:tc>
          <w:tcPr>
            <w:tcW w:w="3060" w:type="dxa"/>
          </w:tcPr>
          <w:p w14:paraId="557BDFB6"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Increased accessibility for children to enable them to access the curriculum. </w:t>
            </w:r>
          </w:p>
        </w:tc>
      </w:tr>
      <w:tr w:rsidR="00C4515E" w:rsidRPr="00C4515E" w14:paraId="3AACF445" w14:textId="77777777" w:rsidTr="008221D4">
        <w:trPr>
          <w:trHeight w:val="512"/>
        </w:trPr>
        <w:tc>
          <w:tcPr>
            <w:tcW w:w="3056" w:type="dxa"/>
          </w:tcPr>
          <w:p w14:paraId="5F412E50"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To develop pupil knowledge &amp; understanding of disabilities </w:t>
            </w:r>
          </w:p>
        </w:tc>
        <w:tc>
          <w:tcPr>
            <w:tcW w:w="3056" w:type="dxa"/>
          </w:tcPr>
          <w:p w14:paraId="629AA613"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Whole school assemblies throughout year which focus on different learning needs e.g. dyslexia, autism </w:t>
            </w:r>
          </w:p>
        </w:tc>
        <w:tc>
          <w:tcPr>
            <w:tcW w:w="3056" w:type="dxa"/>
          </w:tcPr>
          <w:p w14:paraId="61E22022"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SENCO to be available during assembly times </w:t>
            </w:r>
          </w:p>
        </w:tc>
        <w:tc>
          <w:tcPr>
            <w:tcW w:w="3056" w:type="dxa"/>
          </w:tcPr>
          <w:p w14:paraId="3AF7B482"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Ongoing </w:t>
            </w:r>
          </w:p>
        </w:tc>
        <w:tc>
          <w:tcPr>
            <w:tcW w:w="3060" w:type="dxa"/>
          </w:tcPr>
          <w:p w14:paraId="4BD4B83E" w14:textId="0560E0CD"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Children </w:t>
            </w:r>
            <w:r w:rsidR="005252A0">
              <w:rPr>
                <w:rFonts w:cs="Calibri"/>
                <w:color w:val="000000"/>
                <w:lang w:eastAsia="en-GB"/>
              </w:rPr>
              <w:t>have knowledge of different learning needs and demonstrate understanding of this in class and in their interactions with other pupils</w:t>
            </w:r>
            <w:r w:rsidRPr="00C4515E">
              <w:rPr>
                <w:rFonts w:cs="Calibri"/>
                <w:color w:val="000000"/>
                <w:lang w:eastAsia="en-GB"/>
              </w:rPr>
              <w:t xml:space="preserve"> </w:t>
            </w:r>
          </w:p>
        </w:tc>
      </w:tr>
      <w:tr w:rsidR="005252A0" w:rsidRPr="00C4515E" w14:paraId="43794301" w14:textId="77777777" w:rsidTr="008221D4">
        <w:trPr>
          <w:trHeight w:val="512"/>
        </w:trPr>
        <w:tc>
          <w:tcPr>
            <w:tcW w:w="3056" w:type="dxa"/>
          </w:tcPr>
          <w:p w14:paraId="286836AA" w14:textId="2BE6ABD8" w:rsidR="005252A0" w:rsidRPr="00C4515E" w:rsidRDefault="005252A0" w:rsidP="00C4515E">
            <w:pPr>
              <w:autoSpaceDE w:val="0"/>
              <w:autoSpaceDN w:val="0"/>
              <w:adjustRightInd w:val="0"/>
              <w:spacing w:after="0" w:line="240" w:lineRule="auto"/>
              <w:rPr>
                <w:rFonts w:cs="Calibri"/>
                <w:color w:val="000000"/>
                <w:lang w:eastAsia="en-GB"/>
              </w:rPr>
            </w:pPr>
            <w:r>
              <w:rPr>
                <w:rFonts w:cs="Calibri"/>
                <w:color w:val="000000"/>
                <w:lang w:eastAsia="en-GB"/>
              </w:rPr>
              <w:t xml:space="preserve">To ensure early identification of and provision for pupil’s individual needs </w:t>
            </w:r>
          </w:p>
        </w:tc>
        <w:tc>
          <w:tcPr>
            <w:tcW w:w="3056" w:type="dxa"/>
          </w:tcPr>
          <w:p w14:paraId="4105D9EB" w14:textId="03EF610C" w:rsidR="005252A0" w:rsidRPr="00C4515E" w:rsidRDefault="005252A0" w:rsidP="00C4515E">
            <w:pPr>
              <w:autoSpaceDE w:val="0"/>
              <w:autoSpaceDN w:val="0"/>
              <w:adjustRightInd w:val="0"/>
              <w:spacing w:after="0" w:line="240" w:lineRule="auto"/>
              <w:rPr>
                <w:rFonts w:cs="Calibri"/>
                <w:color w:val="000000"/>
                <w:lang w:eastAsia="en-GB"/>
              </w:rPr>
            </w:pPr>
            <w:r>
              <w:rPr>
                <w:rFonts w:cs="Calibri"/>
                <w:color w:val="000000"/>
                <w:lang w:eastAsia="en-GB"/>
              </w:rPr>
              <w:t>Implementation of SEN Policy</w:t>
            </w:r>
          </w:p>
        </w:tc>
        <w:tc>
          <w:tcPr>
            <w:tcW w:w="3056" w:type="dxa"/>
          </w:tcPr>
          <w:p w14:paraId="1885F520" w14:textId="3302995C" w:rsidR="005252A0" w:rsidRPr="00C4515E" w:rsidRDefault="005252A0" w:rsidP="00C4515E">
            <w:pPr>
              <w:autoSpaceDE w:val="0"/>
              <w:autoSpaceDN w:val="0"/>
              <w:adjustRightInd w:val="0"/>
              <w:spacing w:after="0" w:line="240" w:lineRule="auto"/>
              <w:rPr>
                <w:rFonts w:cs="Calibri"/>
                <w:color w:val="000000"/>
                <w:lang w:eastAsia="en-GB"/>
              </w:rPr>
            </w:pPr>
            <w:r>
              <w:rPr>
                <w:rFonts w:cs="Calibri"/>
                <w:color w:val="000000"/>
                <w:lang w:eastAsia="en-GB"/>
              </w:rPr>
              <w:t>Training for SENCO and SEN support staff; staff knowledge of SEN Policy</w:t>
            </w:r>
          </w:p>
        </w:tc>
        <w:tc>
          <w:tcPr>
            <w:tcW w:w="3056" w:type="dxa"/>
          </w:tcPr>
          <w:p w14:paraId="66197D8D" w14:textId="72185B33" w:rsidR="005252A0" w:rsidRPr="00C4515E" w:rsidRDefault="005252A0" w:rsidP="00C4515E">
            <w:pPr>
              <w:autoSpaceDE w:val="0"/>
              <w:autoSpaceDN w:val="0"/>
              <w:adjustRightInd w:val="0"/>
              <w:spacing w:after="0" w:line="240" w:lineRule="auto"/>
              <w:rPr>
                <w:rFonts w:cs="Calibri"/>
                <w:color w:val="000000"/>
                <w:lang w:eastAsia="en-GB"/>
              </w:rPr>
            </w:pPr>
            <w:r>
              <w:rPr>
                <w:rFonts w:cs="Calibri"/>
                <w:color w:val="000000"/>
                <w:lang w:eastAsia="en-GB"/>
              </w:rPr>
              <w:t>Ongoing</w:t>
            </w:r>
          </w:p>
        </w:tc>
        <w:tc>
          <w:tcPr>
            <w:tcW w:w="3060" w:type="dxa"/>
          </w:tcPr>
          <w:p w14:paraId="7AF27B83" w14:textId="54A02722" w:rsidR="005252A0" w:rsidRPr="00C4515E" w:rsidRDefault="005252A0" w:rsidP="00C4515E">
            <w:pPr>
              <w:autoSpaceDE w:val="0"/>
              <w:autoSpaceDN w:val="0"/>
              <w:adjustRightInd w:val="0"/>
              <w:spacing w:after="0" w:line="240" w:lineRule="auto"/>
              <w:rPr>
                <w:rFonts w:cs="Calibri"/>
                <w:color w:val="000000"/>
                <w:lang w:eastAsia="en-GB"/>
              </w:rPr>
            </w:pPr>
            <w:r>
              <w:rPr>
                <w:rFonts w:cs="Calibri"/>
                <w:color w:val="000000"/>
                <w:lang w:eastAsia="en-GB"/>
              </w:rPr>
              <w:t>All pupil’s have the fullest possible access to the curriculum and are able to reach their full potential</w:t>
            </w:r>
          </w:p>
        </w:tc>
      </w:tr>
    </w:tbl>
    <w:p w14:paraId="229B5CDF" w14:textId="77777777" w:rsidR="00C4515E" w:rsidRPr="00C4515E" w:rsidRDefault="00C4515E" w:rsidP="00C4515E">
      <w:pPr>
        <w:widowControl w:val="0"/>
        <w:spacing w:after="0" w:line="240" w:lineRule="auto"/>
        <w:rPr>
          <w:snapToGrid w:val="0"/>
          <w:sz w:val="28"/>
          <w:szCs w:val="28"/>
        </w:rPr>
      </w:pPr>
    </w:p>
    <w:tbl>
      <w:tblPr>
        <w:tblW w:w="0" w:type="auto"/>
        <w:tblInd w:w="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6"/>
        <w:gridCol w:w="3026"/>
        <w:gridCol w:w="3026"/>
        <w:gridCol w:w="3026"/>
        <w:gridCol w:w="3084"/>
      </w:tblGrid>
      <w:tr w:rsidR="002B475C" w:rsidRPr="002B475C" w14:paraId="38D15057" w14:textId="77777777" w:rsidTr="008221D4">
        <w:trPr>
          <w:trHeight w:val="140"/>
        </w:trPr>
        <w:tc>
          <w:tcPr>
            <w:tcW w:w="15188" w:type="dxa"/>
            <w:gridSpan w:val="5"/>
            <w:shd w:val="clear" w:color="auto" w:fill="8DB3E2" w:themeFill="text2" w:themeFillTint="66"/>
          </w:tcPr>
          <w:p w14:paraId="5CEADA9B" w14:textId="77777777" w:rsidR="002B475C" w:rsidRPr="002B475C" w:rsidRDefault="002B475C" w:rsidP="002B475C">
            <w:pPr>
              <w:autoSpaceDE w:val="0"/>
              <w:autoSpaceDN w:val="0"/>
              <w:adjustRightInd w:val="0"/>
              <w:spacing w:after="0" w:line="240" w:lineRule="auto"/>
              <w:rPr>
                <w:rFonts w:cs="Calibri"/>
                <w:color w:val="000000"/>
                <w:sz w:val="28"/>
                <w:szCs w:val="28"/>
                <w:lang w:eastAsia="en-GB"/>
              </w:rPr>
            </w:pPr>
            <w:r w:rsidRPr="002B475C">
              <w:rPr>
                <w:rFonts w:cs="Calibri"/>
                <w:b/>
                <w:bCs/>
                <w:color w:val="000000"/>
                <w:sz w:val="28"/>
                <w:szCs w:val="28"/>
                <w:lang w:eastAsia="en-GB"/>
              </w:rPr>
              <w:t xml:space="preserve">Access to the information: </w:t>
            </w:r>
          </w:p>
        </w:tc>
      </w:tr>
      <w:tr w:rsidR="002B475C" w:rsidRPr="002B475C" w14:paraId="5E05D6F6" w14:textId="77777777" w:rsidTr="008221D4">
        <w:trPr>
          <w:trHeight w:val="110"/>
        </w:trPr>
        <w:tc>
          <w:tcPr>
            <w:tcW w:w="3026" w:type="dxa"/>
          </w:tcPr>
          <w:p w14:paraId="5103DFE3"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b/>
                <w:bCs/>
                <w:color w:val="000000"/>
                <w:lang w:eastAsia="en-GB"/>
              </w:rPr>
              <w:t xml:space="preserve">Aim </w:t>
            </w:r>
          </w:p>
        </w:tc>
        <w:tc>
          <w:tcPr>
            <w:tcW w:w="3026" w:type="dxa"/>
          </w:tcPr>
          <w:p w14:paraId="1CB0EFD8"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b/>
                <w:bCs/>
                <w:color w:val="000000"/>
                <w:lang w:eastAsia="en-GB"/>
              </w:rPr>
              <w:t xml:space="preserve">Action </w:t>
            </w:r>
          </w:p>
        </w:tc>
        <w:tc>
          <w:tcPr>
            <w:tcW w:w="3026" w:type="dxa"/>
          </w:tcPr>
          <w:p w14:paraId="4AEDE5EB"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b/>
                <w:bCs/>
                <w:color w:val="000000"/>
                <w:lang w:eastAsia="en-GB"/>
              </w:rPr>
              <w:t xml:space="preserve">Requirements </w:t>
            </w:r>
          </w:p>
        </w:tc>
        <w:tc>
          <w:tcPr>
            <w:tcW w:w="3026" w:type="dxa"/>
          </w:tcPr>
          <w:p w14:paraId="239A47E8"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b/>
                <w:bCs/>
                <w:color w:val="000000"/>
                <w:lang w:eastAsia="en-GB"/>
              </w:rPr>
              <w:t xml:space="preserve">Timescale </w:t>
            </w:r>
          </w:p>
        </w:tc>
        <w:tc>
          <w:tcPr>
            <w:tcW w:w="3084" w:type="dxa"/>
          </w:tcPr>
          <w:p w14:paraId="70C55975"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b/>
                <w:bCs/>
                <w:color w:val="000000"/>
                <w:lang w:eastAsia="en-GB"/>
              </w:rPr>
              <w:t xml:space="preserve">Success criteria </w:t>
            </w:r>
          </w:p>
        </w:tc>
      </w:tr>
      <w:tr w:rsidR="002B475C" w:rsidRPr="002B475C" w14:paraId="0CAC7401" w14:textId="77777777" w:rsidTr="008221D4">
        <w:trPr>
          <w:trHeight w:val="647"/>
        </w:trPr>
        <w:tc>
          <w:tcPr>
            <w:tcW w:w="3026" w:type="dxa"/>
          </w:tcPr>
          <w:p w14:paraId="21148624" w14:textId="791E33D3"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To enable </w:t>
            </w:r>
            <w:r w:rsidR="00D26D67">
              <w:rPr>
                <w:rFonts w:cs="Calibri"/>
                <w:color w:val="000000"/>
                <w:lang w:eastAsia="en-GB"/>
              </w:rPr>
              <w:t xml:space="preserve">pupils and </w:t>
            </w:r>
            <w:r w:rsidR="005252A0">
              <w:rPr>
                <w:rFonts w:cs="Calibri"/>
                <w:color w:val="000000"/>
                <w:lang w:eastAsia="en-GB"/>
              </w:rPr>
              <w:t>p</w:t>
            </w:r>
            <w:r w:rsidRPr="002B475C">
              <w:rPr>
                <w:rFonts w:cs="Calibri"/>
                <w:color w:val="000000"/>
                <w:lang w:eastAsia="en-GB"/>
              </w:rPr>
              <w:t>arents</w:t>
            </w:r>
            <w:r w:rsidR="005252A0">
              <w:rPr>
                <w:rFonts w:cs="Calibri"/>
                <w:color w:val="000000"/>
                <w:lang w:eastAsia="en-GB"/>
              </w:rPr>
              <w:t>/carers</w:t>
            </w:r>
            <w:r w:rsidRPr="002B475C">
              <w:rPr>
                <w:rFonts w:cs="Calibri"/>
                <w:color w:val="000000"/>
                <w:lang w:eastAsia="en-GB"/>
              </w:rPr>
              <w:t xml:space="preserve"> to access written material in alternative formats when requested. </w:t>
            </w:r>
          </w:p>
        </w:tc>
        <w:tc>
          <w:tcPr>
            <w:tcW w:w="3026" w:type="dxa"/>
          </w:tcPr>
          <w:p w14:paraId="2B6AE6B3"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The school will make itself aware of the services available through the LEA for converting written information into alternative formats. </w:t>
            </w:r>
          </w:p>
        </w:tc>
        <w:tc>
          <w:tcPr>
            <w:tcW w:w="3026" w:type="dxa"/>
          </w:tcPr>
          <w:p w14:paraId="3F212FC7"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The school will be able to provide written information in different formats when required for individual purposes </w:t>
            </w:r>
          </w:p>
        </w:tc>
        <w:tc>
          <w:tcPr>
            <w:tcW w:w="3026" w:type="dxa"/>
          </w:tcPr>
          <w:p w14:paraId="7732BB75"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As necessary </w:t>
            </w:r>
          </w:p>
        </w:tc>
        <w:tc>
          <w:tcPr>
            <w:tcW w:w="3084" w:type="dxa"/>
          </w:tcPr>
          <w:p w14:paraId="704E735C" w14:textId="66456E7E"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color w:val="000000"/>
                <w:lang w:eastAsia="en-GB"/>
              </w:rPr>
              <w:t>Parents</w:t>
            </w:r>
            <w:r w:rsidR="00D26D67">
              <w:rPr>
                <w:rFonts w:cs="Calibri"/>
                <w:color w:val="000000"/>
                <w:lang w:eastAsia="en-GB"/>
              </w:rPr>
              <w:t>/carers</w:t>
            </w:r>
            <w:r w:rsidRPr="002B475C">
              <w:rPr>
                <w:rFonts w:cs="Calibri"/>
                <w:color w:val="000000"/>
                <w:lang w:eastAsia="en-GB"/>
              </w:rPr>
              <w:t xml:space="preserve"> and children will be able to access information </w:t>
            </w:r>
          </w:p>
        </w:tc>
      </w:tr>
      <w:tr w:rsidR="005252A0" w:rsidRPr="002B475C" w14:paraId="18D3A52A" w14:textId="77777777" w:rsidTr="008221D4">
        <w:trPr>
          <w:trHeight w:val="647"/>
        </w:trPr>
        <w:tc>
          <w:tcPr>
            <w:tcW w:w="3026" w:type="dxa"/>
          </w:tcPr>
          <w:p w14:paraId="51D6FD10" w14:textId="7169750F"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To enable Hearing Impaired Parents to feel included in Parents’ evenings. </w:t>
            </w:r>
          </w:p>
        </w:tc>
        <w:tc>
          <w:tcPr>
            <w:tcW w:w="3026" w:type="dxa"/>
          </w:tcPr>
          <w:p w14:paraId="75BCC5AB" w14:textId="77777777"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Short written statements will be provided to parents to enable them to access Parents’ evenings. </w:t>
            </w:r>
          </w:p>
          <w:p w14:paraId="3FB73923" w14:textId="65F82FD3"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lastRenderedPageBreak/>
              <w:t xml:space="preserve">Contact is made via email and text. </w:t>
            </w:r>
          </w:p>
        </w:tc>
        <w:tc>
          <w:tcPr>
            <w:tcW w:w="3026" w:type="dxa"/>
          </w:tcPr>
          <w:p w14:paraId="7317C3E3" w14:textId="6C16F938" w:rsidR="005252A0" w:rsidRPr="002B475C" w:rsidRDefault="005252A0" w:rsidP="005252A0">
            <w:pPr>
              <w:autoSpaceDE w:val="0"/>
              <w:autoSpaceDN w:val="0"/>
              <w:adjustRightInd w:val="0"/>
              <w:spacing w:after="0" w:line="240" w:lineRule="auto"/>
              <w:rPr>
                <w:rFonts w:cs="Calibri"/>
                <w:color w:val="000000"/>
                <w:lang w:eastAsia="en-GB"/>
              </w:rPr>
            </w:pPr>
          </w:p>
        </w:tc>
        <w:tc>
          <w:tcPr>
            <w:tcW w:w="3026" w:type="dxa"/>
          </w:tcPr>
          <w:p w14:paraId="71C2C2F0" w14:textId="7DCA3913"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As necessary </w:t>
            </w:r>
          </w:p>
        </w:tc>
        <w:tc>
          <w:tcPr>
            <w:tcW w:w="3084" w:type="dxa"/>
          </w:tcPr>
          <w:p w14:paraId="57BD6B8B" w14:textId="51FC8423"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Parents can attend Parent’s evening and be updated on their child’s progress. </w:t>
            </w:r>
          </w:p>
        </w:tc>
      </w:tr>
      <w:tr w:rsidR="005252A0" w:rsidRPr="002B475C" w14:paraId="455B1677" w14:textId="77777777" w:rsidTr="008221D4">
        <w:trPr>
          <w:trHeight w:val="647"/>
        </w:trPr>
        <w:tc>
          <w:tcPr>
            <w:tcW w:w="3026" w:type="dxa"/>
          </w:tcPr>
          <w:p w14:paraId="72CEA939" w14:textId="7B045EBE"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Make available school brochures, school newsletters and other information for parents in alternative formats where this is requested. </w:t>
            </w:r>
          </w:p>
        </w:tc>
        <w:tc>
          <w:tcPr>
            <w:tcW w:w="3026" w:type="dxa"/>
          </w:tcPr>
          <w:p w14:paraId="7D3EE26B" w14:textId="71B3A67E"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Inform all parents that alternative formats are available for information on request. Statement on website. </w:t>
            </w:r>
          </w:p>
        </w:tc>
        <w:tc>
          <w:tcPr>
            <w:tcW w:w="3026" w:type="dxa"/>
          </w:tcPr>
          <w:p w14:paraId="708126AB" w14:textId="14071933"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Information available for all </w:t>
            </w:r>
          </w:p>
        </w:tc>
        <w:tc>
          <w:tcPr>
            <w:tcW w:w="3026" w:type="dxa"/>
          </w:tcPr>
          <w:p w14:paraId="25B55B72" w14:textId="6F5E82E1"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As required according to need </w:t>
            </w:r>
          </w:p>
        </w:tc>
        <w:tc>
          <w:tcPr>
            <w:tcW w:w="3084" w:type="dxa"/>
          </w:tcPr>
          <w:p w14:paraId="3981D87D" w14:textId="17CFEB46"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All Parents feel well informed about whole school life. </w:t>
            </w:r>
          </w:p>
        </w:tc>
      </w:tr>
    </w:tbl>
    <w:p w14:paraId="03759678" w14:textId="6A6CF74C" w:rsidR="00593F43" w:rsidRDefault="00593F43"/>
    <w:tbl>
      <w:tblPr>
        <w:tblStyle w:val="TableGrid"/>
        <w:tblW w:w="0" w:type="auto"/>
        <w:tblInd w:w="534" w:type="dxa"/>
        <w:tblLook w:val="04A0" w:firstRow="1" w:lastRow="0" w:firstColumn="1" w:lastColumn="0" w:noHBand="0" w:noVBand="1"/>
      </w:tblPr>
      <w:tblGrid>
        <w:gridCol w:w="3118"/>
        <w:gridCol w:w="2806"/>
        <w:gridCol w:w="3229"/>
        <w:gridCol w:w="2895"/>
        <w:gridCol w:w="3119"/>
      </w:tblGrid>
      <w:tr w:rsidR="008221D4" w14:paraId="72E9A925" w14:textId="77777777" w:rsidTr="008221D4">
        <w:tc>
          <w:tcPr>
            <w:tcW w:w="15167" w:type="dxa"/>
            <w:gridSpan w:val="5"/>
            <w:shd w:val="clear" w:color="auto" w:fill="8DB3E2" w:themeFill="text2" w:themeFillTint="66"/>
          </w:tcPr>
          <w:p w14:paraId="20082113" w14:textId="343EB206" w:rsidR="008221D4" w:rsidRDefault="008221D4">
            <w:r w:rsidRPr="002B475C">
              <w:rPr>
                <w:rFonts w:cs="Calibri"/>
                <w:b/>
                <w:bCs/>
                <w:color w:val="000000"/>
                <w:sz w:val="28"/>
                <w:szCs w:val="28"/>
                <w:lang w:eastAsia="en-GB"/>
              </w:rPr>
              <w:t>Access to the physical environment:</w:t>
            </w:r>
          </w:p>
        </w:tc>
      </w:tr>
      <w:tr w:rsidR="008221D4" w14:paraId="3AB7AB3E" w14:textId="77777777" w:rsidTr="008221D4">
        <w:tc>
          <w:tcPr>
            <w:tcW w:w="3118" w:type="dxa"/>
          </w:tcPr>
          <w:p w14:paraId="090AE914" w14:textId="220E61DA" w:rsidR="008221D4" w:rsidRDefault="008221D4">
            <w:r>
              <w:rPr>
                <w:rFonts w:cs="Calibri"/>
                <w:color w:val="000000"/>
                <w:lang w:eastAsia="en-GB"/>
              </w:rPr>
              <w:t>The Federation and its staff</w:t>
            </w:r>
            <w:r w:rsidRPr="002B475C">
              <w:rPr>
                <w:rFonts w:cs="Calibri"/>
                <w:color w:val="000000"/>
                <w:lang w:eastAsia="en-GB"/>
              </w:rPr>
              <w:t xml:space="preserve"> are aware of the access needs of disabled children and staff. This is reviewed on annual basis.</w:t>
            </w:r>
          </w:p>
        </w:tc>
        <w:tc>
          <w:tcPr>
            <w:tcW w:w="2806" w:type="dxa"/>
          </w:tcPr>
          <w:p w14:paraId="0E06FE33" w14:textId="0D855EE9" w:rsidR="008221D4" w:rsidRDefault="008221D4" w:rsidP="008221D4">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Teachers to create PEPs (Personal evacuation plan) access plans for individual disabled children. </w:t>
            </w:r>
          </w:p>
          <w:p w14:paraId="5096B6C8" w14:textId="77777777" w:rsidR="00CE4B04" w:rsidRPr="002B475C" w:rsidRDefault="00CE4B04" w:rsidP="008221D4">
            <w:pPr>
              <w:autoSpaceDE w:val="0"/>
              <w:autoSpaceDN w:val="0"/>
              <w:adjustRightInd w:val="0"/>
              <w:spacing w:after="0" w:line="240" w:lineRule="auto"/>
              <w:rPr>
                <w:rFonts w:cs="Calibri"/>
                <w:color w:val="000000"/>
                <w:lang w:eastAsia="en-GB"/>
              </w:rPr>
            </w:pPr>
          </w:p>
          <w:p w14:paraId="653E72FE" w14:textId="77777777" w:rsidR="008221D4" w:rsidRDefault="00CE4B04">
            <w:r>
              <w:t>Undertake risk assessments for individual disabled children and develop action plans.</w:t>
            </w:r>
          </w:p>
          <w:p w14:paraId="029C68D4" w14:textId="19D2A69C" w:rsidR="00CE4B04" w:rsidRDefault="00CE4B04">
            <w:r>
              <w:t>Where disabled staff need PEP, a plan should be created.</w:t>
            </w:r>
          </w:p>
        </w:tc>
        <w:tc>
          <w:tcPr>
            <w:tcW w:w="3229" w:type="dxa"/>
          </w:tcPr>
          <w:p w14:paraId="7FCCA5DA" w14:textId="77777777" w:rsidR="00CE4B04" w:rsidRPr="002B475C" w:rsidRDefault="00CE4B04" w:rsidP="00CE4B04">
            <w:pPr>
              <w:autoSpaceDE w:val="0"/>
              <w:autoSpaceDN w:val="0"/>
              <w:adjustRightInd w:val="0"/>
              <w:spacing w:after="0" w:line="240" w:lineRule="auto"/>
              <w:rPr>
                <w:rFonts w:cs="Calibri"/>
                <w:color w:val="000000"/>
                <w:lang w:eastAsia="en-GB"/>
              </w:rPr>
            </w:pPr>
            <w:r w:rsidRPr="002B475C">
              <w:rPr>
                <w:rFonts w:cs="Calibri"/>
                <w:color w:val="000000"/>
                <w:lang w:eastAsia="en-GB"/>
              </w:rPr>
              <w:t>Copies to be given to the SEN</w:t>
            </w:r>
            <w:r>
              <w:rPr>
                <w:rFonts w:cs="Calibri"/>
                <w:color w:val="000000"/>
                <w:lang w:eastAsia="en-GB"/>
              </w:rPr>
              <w:t>CO</w:t>
            </w:r>
            <w:r w:rsidRPr="002B475C">
              <w:rPr>
                <w:rFonts w:cs="Calibri"/>
                <w:color w:val="000000"/>
                <w:lang w:eastAsia="en-GB"/>
              </w:rPr>
              <w:t xml:space="preserve"> and to be kept in class SEND files. </w:t>
            </w:r>
          </w:p>
          <w:p w14:paraId="456E4835" w14:textId="6903AB62" w:rsidR="008221D4" w:rsidRDefault="00CE4B04" w:rsidP="00CE4B04">
            <w:r w:rsidRPr="002B475C">
              <w:rPr>
                <w:rFonts w:cs="Calibri"/>
                <w:color w:val="000000"/>
                <w:lang w:eastAsia="en-GB"/>
              </w:rPr>
              <w:t xml:space="preserve">Staff working with the </w:t>
            </w:r>
            <w:r>
              <w:rPr>
                <w:rFonts w:cs="Calibri"/>
                <w:color w:val="000000"/>
                <w:lang w:eastAsia="en-GB"/>
              </w:rPr>
              <w:t xml:space="preserve">disabled </w:t>
            </w:r>
            <w:r w:rsidRPr="002B475C">
              <w:rPr>
                <w:rFonts w:cs="Calibri"/>
                <w:color w:val="000000"/>
                <w:lang w:eastAsia="en-GB"/>
              </w:rPr>
              <w:t>staff member should be informed.</w:t>
            </w:r>
          </w:p>
        </w:tc>
        <w:tc>
          <w:tcPr>
            <w:tcW w:w="2895" w:type="dxa"/>
          </w:tcPr>
          <w:p w14:paraId="32D50621" w14:textId="27A85297" w:rsidR="008221D4" w:rsidRDefault="008221D4"/>
        </w:tc>
        <w:tc>
          <w:tcPr>
            <w:tcW w:w="3119" w:type="dxa"/>
          </w:tcPr>
          <w:p w14:paraId="3158E78C" w14:textId="6D0AFBD8" w:rsidR="008221D4" w:rsidRDefault="00CE4B04">
            <w:r w:rsidRPr="002B475C">
              <w:rPr>
                <w:rFonts w:cs="Calibri"/>
                <w:color w:val="000000"/>
                <w:lang w:eastAsia="en-GB"/>
              </w:rPr>
              <w:t>All disabled children and staff working with them are safe and confident in event of fire.</w:t>
            </w:r>
          </w:p>
        </w:tc>
      </w:tr>
      <w:tr w:rsidR="008221D4" w14:paraId="2E644690" w14:textId="77777777" w:rsidTr="008221D4">
        <w:tc>
          <w:tcPr>
            <w:tcW w:w="3118" w:type="dxa"/>
          </w:tcPr>
          <w:p w14:paraId="33314B02" w14:textId="4E119B9A" w:rsidR="008221D4" w:rsidRDefault="00CE4B04">
            <w:r w:rsidRPr="002B475C">
              <w:rPr>
                <w:rFonts w:cs="Calibri"/>
                <w:color w:val="000000"/>
                <w:lang w:eastAsia="en-GB"/>
              </w:rPr>
              <w:t>Educational visits, including trips, are planned to ensure the participation of the whole range of pupils, including those identified with SEND.</w:t>
            </w:r>
          </w:p>
        </w:tc>
        <w:tc>
          <w:tcPr>
            <w:tcW w:w="2806" w:type="dxa"/>
          </w:tcPr>
          <w:p w14:paraId="1AEFFA2C" w14:textId="77777777" w:rsidR="00CE4B04" w:rsidRPr="002B475C" w:rsidRDefault="00CE4B04" w:rsidP="00CE4B04">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Continue to review all out-of-school provision to ensure compliance with legislation and that all reasonable adaptions are made. </w:t>
            </w:r>
          </w:p>
          <w:p w14:paraId="035D25DB" w14:textId="77777777" w:rsidR="00CE4B04" w:rsidRPr="002B475C" w:rsidRDefault="00CE4B04" w:rsidP="00CE4B04">
            <w:pPr>
              <w:autoSpaceDE w:val="0"/>
              <w:autoSpaceDN w:val="0"/>
              <w:adjustRightInd w:val="0"/>
              <w:spacing w:after="0" w:line="240" w:lineRule="auto"/>
              <w:rPr>
                <w:rFonts w:cs="Calibri"/>
                <w:color w:val="000000"/>
                <w:lang w:eastAsia="en-GB"/>
              </w:rPr>
            </w:pPr>
            <w:r w:rsidRPr="002B475C">
              <w:rPr>
                <w:rFonts w:cs="Calibri"/>
                <w:color w:val="000000"/>
                <w:lang w:eastAsia="en-GB"/>
              </w:rPr>
              <w:lastRenderedPageBreak/>
              <w:t xml:space="preserve">1:1 support continues to be provided for children with an EHC Plan </w:t>
            </w:r>
          </w:p>
          <w:p w14:paraId="05174B45" w14:textId="2781FB0E" w:rsidR="008221D4" w:rsidRDefault="00CE4B04" w:rsidP="00CE4B04">
            <w:r w:rsidRPr="002B475C">
              <w:rPr>
                <w:rFonts w:cs="Calibri"/>
                <w:color w:val="000000"/>
                <w:lang w:eastAsia="en-GB"/>
              </w:rPr>
              <w:t>Requirements for SEND to be identified within completed risk assessments.</w:t>
            </w:r>
          </w:p>
        </w:tc>
        <w:tc>
          <w:tcPr>
            <w:tcW w:w="3229" w:type="dxa"/>
          </w:tcPr>
          <w:p w14:paraId="69AF4ABD" w14:textId="052428C6" w:rsidR="008221D4" w:rsidRDefault="00CE4B04">
            <w:r w:rsidRPr="002B475C">
              <w:rPr>
                <w:rFonts w:cs="Calibri"/>
                <w:color w:val="000000"/>
                <w:lang w:eastAsia="en-GB"/>
              </w:rPr>
              <w:lastRenderedPageBreak/>
              <w:t>All out-of-school activities will be conducted in an inclusive environment with providers that comply with all current and future legislative requirements</w:t>
            </w:r>
          </w:p>
        </w:tc>
        <w:tc>
          <w:tcPr>
            <w:tcW w:w="2895" w:type="dxa"/>
          </w:tcPr>
          <w:p w14:paraId="049E574D" w14:textId="77777777" w:rsidR="00CE4B04" w:rsidRDefault="00CE4B04" w:rsidP="00CE4B04">
            <w:pPr>
              <w:autoSpaceDE w:val="0"/>
              <w:autoSpaceDN w:val="0"/>
              <w:adjustRightInd w:val="0"/>
              <w:spacing w:after="0" w:line="240" w:lineRule="auto"/>
              <w:rPr>
                <w:rFonts w:cs="Calibri"/>
                <w:color w:val="000000"/>
                <w:sz w:val="28"/>
                <w:szCs w:val="28"/>
                <w:lang w:eastAsia="en-GB"/>
              </w:rPr>
            </w:pPr>
            <w:r w:rsidRPr="002B475C">
              <w:rPr>
                <w:rFonts w:cs="Calibri"/>
                <w:color w:val="000000"/>
                <w:lang w:eastAsia="en-GB"/>
              </w:rPr>
              <w:t xml:space="preserve">Ongoing </w:t>
            </w:r>
          </w:p>
          <w:p w14:paraId="04D3291A" w14:textId="77777777" w:rsidR="008221D4" w:rsidRDefault="008221D4"/>
        </w:tc>
        <w:tc>
          <w:tcPr>
            <w:tcW w:w="3119" w:type="dxa"/>
          </w:tcPr>
          <w:p w14:paraId="33DC8843" w14:textId="6ECF3C89" w:rsidR="008221D4" w:rsidRDefault="00CE4B04">
            <w:r w:rsidRPr="002B475C">
              <w:rPr>
                <w:rFonts w:cs="Calibri"/>
                <w:color w:val="000000"/>
                <w:lang w:eastAsia="en-GB"/>
              </w:rPr>
              <w:t>All children, including those identified with SEND can access educational visits.</w:t>
            </w:r>
          </w:p>
        </w:tc>
      </w:tr>
      <w:tr w:rsidR="008221D4" w14:paraId="5E558D27" w14:textId="77777777" w:rsidTr="008221D4">
        <w:tc>
          <w:tcPr>
            <w:tcW w:w="3118" w:type="dxa"/>
          </w:tcPr>
          <w:p w14:paraId="57F3BC15" w14:textId="16B42243" w:rsidR="008221D4" w:rsidRDefault="005C2FB4">
            <w:r>
              <w:rPr>
                <w:rFonts w:cs="Calibri"/>
                <w:color w:val="00B0F0"/>
                <w:lang w:eastAsia="en-GB"/>
              </w:rPr>
              <w:t xml:space="preserve">At West Leigh Infant School - </w:t>
            </w:r>
            <w:r w:rsidR="00CE4B04" w:rsidRPr="002B475C">
              <w:rPr>
                <w:rFonts w:cs="Calibri"/>
                <w:color w:val="000000"/>
                <w:lang w:eastAsia="en-GB"/>
              </w:rPr>
              <w:t>Wheelchair users can move around the site without hindrance.</w:t>
            </w:r>
            <w:r w:rsidR="008C337C">
              <w:rPr>
                <w:rFonts w:cs="Calibri"/>
                <w:color w:val="000000"/>
                <w:lang w:eastAsia="en-GB"/>
              </w:rPr>
              <w:t xml:space="preserve"> </w:t>
            </w:r>
            <w:r w:rsidR="008C337C">
              <w:rPr>
                <w:rFonts w:cs="Calibri"/>
                <w:color w:val="00B0F0"/>
                <w:lang w:eastAsia="en-GB"/>
              </w:rPr>
              <w:t>(See site plan)</w:t>
            </w:r>
          </w:p>
        </w:tc>
        <w:tc>
          <w:tcPr>
            <w:tcW w:w="2806" w:type="dxa"/>
          </w:tcPr>
          <w:p w14:paraId="3C834D31" w14:textId="0C3198A6" w:rsidR="008221D4" w:rsidRDefault="00CE4B04">
            <w:r w:rsidRPr="002B475C">
              <w:rPr>
                <w:rFonts w:cs="Calibri"/>
                <w:color w:val="000000"/>
                <w:lang w:eastAsia="en-GB"/>
              </w:rPr>
              <w:t>To ensure that a wheelchair user could access coded doors by having them lowered.</w:t>
            </w:r>
          </w:p>
        </w:tc>
        <w:tc>
          <w:tcPr>
            <w:tcW w:w="3229" w:type="dxa"/>
          </w:tcPr>
          <w:p w14:paraId="1435294B" w14:textId="77777777" w:rsidR="008221D4" w:rsidRDefault="008221D4"/>
        </w:tc>
        <w:tc>
          <w:tcPr>
            <w:tcW w:w="2895" w:type="dxa"/>
          </w:tcPr>
          <w:p w14:paraId="567DE994" w14:textId="38BB545C" w:rsidR="008221D4" w:rsidRDefault="00CE4B04">
            <w:r w:rsidRPr="002B475C">
              <w:rPr>
                <w:rFonts w:cs="Calibri"/>
                <w:color w:val="000000"/>
                <w:lang w:eastAsia="en-GB"/>
              </w:rPr>
              <w:t>As necessary</w:t>
            </w:r>
          </w:p>
        </w:tc>
        <w:tc>
          <w:tcPr>
            <w:tcW w:w="3119" w:type="dxa"/>
          </w:tcPr>
          <w:p w14:paraId="3776A99C" w14:textId="2ABD3BB6" w:rsidR="008221D4" w:rsidRDefault="00CE4B04">
            <w:r w:rsidRPr="002B475C">
              <w:rPr>
                <w:rFonts w:cs="Calibri"/>
                <w:color w:val="000000"/>
                <w:lang w:eastAsia="en-GB"/>
              </w:rPr>
              <w:t>A disabled person could move around the site with ease.</w:t>
            </w:r>
          </w:p>
        </w:tc>
      </w:tr>
      <w:tr w:rsidR="005C2FB4" w14:paraId="6431C1AA" w14:textId="77777777" w:rsidTr="008221D4">
        <w:tc>
          <w:tcPr>
            <w:tcW w:w="3118" w:type="dxa"/>
          </w:tcPr>
          <w:p w14:paraId="57664F70" w14:textId="77F66989" w:rsidR="005C2FB4" w:rsidRPr="002B475C" w:rsidRDefault="005C2FB4">
            <w:pPr>
              <w:rPr>
                <w:rFonts w:cs="Calibri"/>
                <w:color w:val="000000"/>
                <w:lang w:eastAsia="en-GB"/>
              </w:rPr>
            </w:pPr>
            <w:r w:rsidRPr="005C2FB4">
              <w:rPr>
                <w:rFonts w:cs="Calibri"/>
                <w:color w:val="00B0F0"/>
                <w:lang w:eastAsia="en-GB"/>
              </w:rPr>
              <w:t xml:space="preserve">At </w:t>
            </w:r>
            <w:proofErr w:type="spellStart"/>
            <w:r w:rsidRPr="005C2FB4">
              <w:rPr>
                <w:rFonts w:cs="Calibri"/>
                <w:color w:val="00B0F0"/>
                <w:lang w:eastAsia="en-GB"/>
              </w:rPr>
              <w:t>Backwell</w:t>
            </w:r>
            <w:proofErr w:type="spellEnd"/>
            <w:r w:rsidRPr="005C2FB4">
              <w:rPr>
                <w:rFonts w:cs="Calibri"/>
                <w:color w:val="00B0F0"/>
                <w:lang w:eastAsia="en-GB"/>
              </w:rPr>
              <w:t xml:space="preserve"> Junior School – Wheelchair users have restricted access to parts of the school.</w:t>
            </w:r>
            <w:r>
              <w:rPr>
                <w:rFonts w:cs="Calibri"/>
                <w:color w:val="00B0F0"/>
                <w:lang w:eastAsia="en-GB"/>
              </w:rPr>
              <w:t xml:space="preserve">  (See site plan)</w:t>
            </w:r>
          </w:p>
        </w:tc>
        <w:tc>
          <w:tcPr>
            <w:tcW w:w="2806" w:type="dxa"/>
          </w:tcPr>
          <w:p w14:paraId="0B027320" w14:textId="1E9FA8C5" w:rsidR="005C2FB4" w:rsidRPr="002B475C" w:rsidRDefault="005C2FB4">
            <w:pPr>
              <w:rPr>
                <w:rFonts w:cs="Calibri"/>
                <w:color w:val="000000"/>
                <w:lang w:eastAsia="en-GB"/>
              </w:rPr>
            </w:pPr>
            <w:r>
              <w:rPr>
                <w:rFonts w:cs="Calibri"/>
                <w:color w:val="000000"/>
                <w:lang w:eastAsia="en-GB"/>
              </w:rPr>
              <w:t>At BJS, develop and cost plans for improving accessibility of the school site for wheelchair users.</w:t>
            </w:r>
          </w:p>
        </w:tc>
        <w:tc>
          <w:tcPr>
            <w:tcW w:w="3229" w:type="dxa"/>
          </w:tcPr>
          <w:p w14:paraId="1B627CA1" w14:textId="77777777" w:rsidR="005C2FB4" w:rsidRDefault="005C2FB4">
            <w:r>
              <w:t>Assessment of school site.</w:t>
            </w:r>
          </w:p>
          <w:p w14:paraId="51FD47FA" w14:textId="77777777" w:rsidR="005C2FB4" w:rsidRDefault="005C2FB4">
            <w:r>
              <w:t>Identification of options for improving access.</w:t>
            </w:r>
          </w:p>
          <w:p w14:paraId="78075AA1" w14:textId="49C9EA59" w:rsidR="005C2FB4" w:rsidRDefault="005C2FB4">
            <w:r>
              <w:t>Budget developed for options.</w:t>
            </w:r>
          </w:p>
        </w:tc>
        <w:tc>
          <w:tcPr>
            <w:tcW w:w="2895" w:type="dxa"/>
          </w:tcPr>
          <w:p w14:paraId="4D2CC1AE" w14:textId="41CE04E2" w:rsidR="005C2FB4" w:rsidRPr="002B475C" w:rsidRDefault="005C2FB4" w:rsidP="00DE778C">
            <w:pPr>
              <w:rPr>
                <w:rFonts w:cs="Calibri"/>
                <w:color w:val="000000"/>
                <w:lang w:eastAsia="en-GB"/>
              </w:rPr>
            </w:pPr>
            <w:r>
              <w:rPr>
                <w:rFonts w:cs="Calibri"/>
                <w:color w:val="000000"/>
                <w:lang w:eastAsia="en-GB"/>
              </w:rPr>
              <w:t xml:space="preserve">Plan developed </w:t>
            </w:r>
          </w:p>
        </w:tc>
        <w:tc>
          <w:tcPr>
            <w:tcW w:w="3119" w:type="dxa"/>
          </w:tcPr>
          <w:p w14:paraId="490F1F54" w14:textId="39044071" w:rsidR="005C2FB4" w:rsidRPr="002B475C" w:rsidRDefault="005C2FB4">
            <w:pPr>
              <w:rPr>
                <w:rFonts w:cs="Calibri"/>
                <w:color w:val="000000"/>
                <w:lang w:eastAsia="en-GB"/>
              </w:rPr>
            </w:pPr>
            <w:r>
              <w:rPr>
                <w:rFonts w:cs="Calibri"/>
                <w:color w:val="000000"/>
                <w:lang w:eastAsia="en-GB"/>
              </w:rPr>
              <w:t>Federation is informed of and can plan for potential accessibility improvement to school site.</w:t>
            </w:r>
          </w:p>
        </w:tc>
      </w:tr>
      <w:tr w:rsidR="008221D4" w14:paraId="6BFD2632" w14:textId="77777777" w:rsidTr="008221D4">
        <w:tc>
          <w:tcPr>
            <w:tcW w:w="3118" w:type="dxa"/>
          </w:tcPr>
          <w:p w14:paraId="1314F5F3" w14:textId="6D402A3B" w:rsidR="008221D4" w:rsidRDefault="00CE4B04">
            <w:r w:rsidRPr="002B475C">
              <w:rPr>
                <w:rFonts w:cs="Calibri"/>
                <w:color w:val="000000"/>
                <w:lang w:eastAsia="en-GB"/>
              </w:rPr>
              <w:t>Classrooms are optimally organised and reviewed at the beginning of each year to promote the participation and independence of all pupils</w:t>
            </w:r>
          </w:p>
        </w:tc>
        <w:tc>
          <w:tcPr>
            <w:tcW w:w="2806" w:type="dxa"/>
          </w:tcPr>
          <w:p w14:paraId="262C2A85" w14:textId="5E3A60BE" w:rsidR="008221D4" w:rsidRDefault="00CE4B04">
            <w:r w:rsidRPr="002B475C">
              <w:rPr>
                <w:rFonts w:cs="Calibri"/>
                <w:color w:val="000000"/>
                <w:lang w:eastAsia="en-GB"/>
              </w:rPr>
              <w:t>Review and implement a preferred layout of furniture and equipment to support the learning process in individual class bases as changes occur and as necessary.</w:t>
            </w:r>
          </w:p>
        </w:tc>
        <w:tc>
          <w:tcPr>
            <w:tcW w:w="3229" w:type="dxa"/>
          </w:tcPr>
          <w:p w14:paraId="0767EF7C" w14:textId="77777777" w:rsidR="008221D4" w:rsidRDefault="008221D4"/>
        </w:tc>
        <w:tc>
          <w:tcPr>
            <w:tcW w:w="2895" w:type="dxa"/>
          </w:tcPr>
          <w:p w14:paraId="395B203E" w14:textId="49A57E65" w:rsidR="008221D4" w:rsidRDefault="00CE4B04">
            <w:r w:rsidRPr="002B475C">
              <w:rPr>
                <w:rFonts w:cs="Calibri"/>
                <w:color w:val="000000"/>
                <w:lang w:eastAsia="en-GB"/>
              </w:rPr>
              <w:t>Ongoing</w:t>
            </w:r>
          </w:p>
        </w:tc>
        <w:tc>
          <w:tcPr>
            <w:tcW w:w="3119" w:type="dxa"/>
          </w:tcPr>
          <w:p w14:paraId="77F0CD33" w14:textId="798BA49A" w:rsidR="008221D4" w:rsidRDefault="00CE4B04">
            <w:r w:rsidRPr="002B475C">
              <w:rPr>
                <w:rFonts w:cs="Calibri"/>
                <w:color w:val="000000"/>
                <w:lang w:eastAsia="en-GB"/>
              </w:rPr>
              <w:t>Provide all pupils with full access to the National Curriculum within the classroom.</w:t>
            </w:r>
          </w:p>
        </w:tc>
      </w:tr>
      <w:tr w:rsidR="00CE4B04" w14:paraId="2FE4BDD3" w14:textId="77777777" w:rsidTr="008221D4">
        <w:tc>
          <w:tcPr>
            <w:tcW w:w="3118" w:type="dxa"/>
          </w:tcPr>
          <w:p w14:paraId="66A167E3" w14:textId="7B7E8B4C" w:rsidR="00CE4B04" w:rsidRPr="002B475C" w:rsidRDefault="00CE4B04" w:rsidP="005C2FB4">
            <w:pPr>
              <w:rPr>
                <w:rFonts w:cs="Calibri"/>
                <w:color w:val="000000"/>
                <w:lang w:eastAsia="en-GB"/>
              </w:rPr>
            </w:pPr>
            <w:r w:rsidRPr="002B475C">
              <w:rPr>
                <w:rFonts w:cs="Calibri"/>
                <w:color w:val="000000"/>
                <w:lang w:eastAsia="en-GB"/>
              </w:rPr>
              <w:t>To ensure existing Disabled WC</w:t>
            </w:r>
            <w:r w:rsidR="005C2FB4">
              <w:rPr>
                <w:rFonts w:cs="Calibri"/>
                <w:color w:val="000000"/>
                <w:lang w:eastAsia="en-GB"/>
              </w:rPr>
              <w:t xml:space="preserve"> </w:t>
            </w:r>
            <w:r w:rsidRPr="002B475C">
              <w:rPr>
                <w:rFonts w:cs="Calibri"/>
                <w:color w:val="000000"/>
                <w:lang w:eastAsia="en-GB"/>
              </w:rPr>
              <w:t xml:space="preserve"> facilities</w:t>
            </w:r>
            <w:r w:rsidR="005C2FB4">
              <w:rPr>
                <w:rFonts w:cs="Calibri"/>
                <w:color w:val="000000"/>
                <w:lang w:eastAsia="en-GB"/>
              </w:rPr>
              <w:t xml:space="preserve"> at West Leigh </w:t>
            </w:r>
            <w:r w:rsidRPr="002B475C">
              <w:rPr>
                <w:rFonts w:cs="Calibri"/>
                <w:color w:val="000000"/>
                <w:lang w:eastAsia="en-GB"/>
              </w:rPr>
              <w:t xml:space="preserve"> </w:t>
            </w:r>
            <w:r>
              <w:rPr>
                <w:rFonts w:cs="Calibri"/>
                <w:color w:val="000000"/>
                <w:lang w:eastAsia="en-GB"/>
              </w:rPr>
              <w:t xml:space="preserve">(for </w:t>
            </w:r>
            <w:r>
              <w:rPr>
                <w:rFonts w:cs="Calibri"/>
                <w:color w:val="000000"/>
                <w:lang w:eastAsia="en-GB"/>
              </w:rPr>
              <w:lastRenderedPageBreak/>
              <w:t xml:space="preserve">pupils, visitors and staff) </w:t>
            </w:r>
            <w:r w:rsidRPr="002B475C">
              <w:rPr>
                <w:rFonts w:cs="Calibri"/>
                <w:color w:val="000000"/>
                <w:lang w:eastAsia="en-GB"/>
              </w:rPr>
              <w:t xml:space="preserve">can be </w:t>
            </w:r>
            <w:r>
              <w:rPr>
                <w:rFonts w:cs="Calibri"/>
                <w:color w:val="000000"/>
                <w:lang w:eastAsia="en-GB"/>
              </w:rPr>
              <w:t>accessed and used with ease</w:t>
            </w:r>
          </w:p>
        </w:tc>
        <w:tc>
          <w:tcPr>
            <w:tcW w:w="2806" w:type="dxa"/>
          </w:tcPr>
          <w:p w14:paraId="591B703A" w14:textId="22F2197F" w:rsidR="00CE4B04" w:rsidRPr="002B475C" w:rsidRDefault="005C2FB4">
            <w:pPr>
              <w:rPr>
                <w:rFonts w:cs="Calibri"/>
                <w:color w:val="000000"/>
                <w:lang w:eastAsia="en-GB"/>
              </w:rPr>
            </w:pPr>
            <w:r>
              <w:rPr>
                <w:rFonts w:cs="Calibri"/>
                <w:color w:val="000000"/>
                <w:lang w:eastAsia="en-GB"/>
              </w:rPr>
              <w:lastRenderedPageBreak/>
              <w:t>Review as part of regular Health &amp; Safety site inspections.</w:t>
            </w:r>
          </w:p>
        </w:tc>
        <w:tc>
          <w:tcPr>
            <w:tcW w:w="3229" w:type="dxa"/>
          </w:tcPr>
          <w:p w14:paraId="0CAD53DD" w14:textId="6D92E6FE" w:rsidR="00CE4B04" w:rsidRDefault="00CE4B04">
            <w:r w:rsidRPr="00D26D67">
              <w:rPr>
                <w:rFonts w:cs="Calibri"/>
                <w:color w:val="000000"/>
                <w:lang w:eastAsia="en-GB"/>
              </w:rPr>
              <w:t>Alterations / actions to be identified</w:t>
            </w:r>
          </w:p>
        </w:tc>
        <w:tc>
          <w:tcPr>
            <w:tcW w:w="2895" w:type="dxa"/>
          </w:tcPr>
          <w:p w14:paraId="70770340" w14:textId="3B655EA3" w:rsidR="00CE4B04" w:rsidRPr="002B475C" w:rsidRDefault="00CE4B04">
            <w:pPr>
              <w:rPr>
                <w:rFonts w:cs="Calibri"/>
                <w:color w:val="000000"/>
                <w:lang w:eastAsia="en-GB"/>
              </w:rPr>
            </w:pPr>
            <w:r w:rsidRPr="00D26D67">
              <w:rPr>
                <w:rFonts w:cs="Calibri"/>
                <w:color w:val="000000"/>
                <w:lang w:eastAsia="en-GB"/>
              </w:rPr>
              <w:t>Ongoing</w:t>
            </w:r>
          </w:p>
        </w:tc>
        <w:tc>
          <w:tcPr>
            <w:tcW w:w="3119" w:type="dxa"/>
          </w:tcPr>
          <w:p w14:paraId="2E6DB2A7" w14:textId="3CC8E631" w:rsidR="00CE4B04" w:rsidRPr="00D26D67" w:rsidRDefault="00CE4B04" w:rsidP="00CE4B04">
            <w:pPr>
              <w:autoSpaceDE w:val="0"/>
              <w:autoSpaceDN w:val="0"/>
              <w:adjustRightInd w:val="0"/>
              <w:spacing w:after="0" w:line="240" w:lineRule="auto"/>
              <w:rPr>
                <w:rFonts w:cs="Calibri"/>
                <w:color w:val="000000"/>
                <w:lang w:eastAsia="en-GB"/>
              </w:rPr>
            </w:pPr>
            <w:r w:rsidRPr="00D26D67">
              <w:rPr>
                <w:rFonts w:cs="Calibri"/>
                <w:color w:val="000000"/>
                <w:lang w:eastAsia="en-GB"/>
              </w:rPr>
              <w:t>Pupils, visitors and staff have easy access to WC/shower facilities</w:t>
            </w:r>
            <w:r w:rsidR="005C2FB4">
              <w:rPr>
                <w:rFonts w:cs="Calibri"/>
                <w:color w:val="000000"/>
                <w:lang w:eastAsia="en-GB"/>
              </w:rPr>
              <w:t>.</w:t>
            </w:r>
          </w:p>
          <w:p w14:paraId="20C49069" w14:textId="77777777" w:rsidR="00CE4B04" w:rsidRPr="002B475C" w:rsidRDefault="00CE4B04">
            <w:pPr>
              <w:rPr>
                <w:rFonts w:cs="Calibri"/>
                <w:color w:val="000000"/>
                <w:lang w:eastAsia="en-GB"/>
              </w:rPr>
            </w:pPr>
          </w:p>
        </w:tc>
      </w:tr>
      <w:tr w:rsidR="005C2FB4" w14:paraId="34A27C52" w14:textId="77777777" w:rsidTr="008221D4">
        <w:tc>
          <w:tcPr>
            <w:tcW w:w="3118" w:type="dxa"/>
          </w:tcPr>
          <w:p w14:paraId="784EE03C" w14:textId="5D835731" w:rsidR="005C2FB4" w:rsidRPr="002B475C" w:rsidRDefault="005C2FB4" w:rsidP="005C2FB4">
            <w:pPr>
              <w:rPr>
                <w:rFonts w:cs="Calibri"/>
                <w:color w:val="000000"/>
                <w:lang w:eastAsia="en-GB"/>
              </w:rPr>
            </w:pPr>
            <w:r>
              <w:rPr>
                <w:rFonts w:cs="Calibri"/>
                <w:color w:val="000000"/>
                <w:lang w:eastAsia="en-GB"/>
              </w:rPr>
              <w:t>To put in place plans for provision of Disabled WC access at BJS</w:t>
            </w:r>
          </w:p>
        </w:tc>
        <w:tc>
          <w:tcPr>
            <w:tcW w:w="2806" w:type="dxa"/>
          </w:tcPr>
          <w:p w14:paraId="04FD492C" w14:textId="25A39435" w:rsidR="005C2FB4" w:rsidRDefault="005C2FB4">
            <w:pPr>
              <w:rPr>
                <w:rFonts w:cs="Calibri"/>
                <w:color w:val="000000"/>
                <w:lang w:eastAsia="en-GB"/>
              </w:rPr>
            </w:pPr>
            <w:r>
              <w:rPr>
                <w:rFonts w:cs="Calibri"/>
                <w:color w:val="000000"/>
                <w:lang w:eastAsia="en-GB"/>
              </w:rPr>
              <w:t>Develop and cost plans for alteration of, or addition to existing WC facilities to provide access for disabled users.</w:t>
            </w:r>
          </w:p>
        </w:tc>
        <w:tc>
          <w:tcPr>
            <w:tcW w:w="3229" w:type="dxa"/>
          </w:tcPr>
          <w:p w14:paraId="26C07E0B" w14:textId="77777777" w:rsidR="005C2FB4" w:rsidRDefault="005C2FB4">
            <w:pPr>
              <w:rPr>
                <w:rFonts w:cs="Calibri"/>
                <w:color w:val="000000"/>
                <w:lang w:eastAsia="en-GB"/>
              </w:rPr>
            </w:pPr>
            <w:r>
              <w:rPr>
                <w:rFonts w:cs="Calibri"/>
                <w:color w:val="000000"/>
                <w:lang w:eastAsia="en-GB"/>
              </w:rPr>
              <w:t>Assessment of existing facilities.</w:t>
            </w:r>
          </w:p>
          <w:p w14:paraId="2D73E734" w14:textId="48CC7B8D" w:rsidR="005C2FB4" w:rsidRDefault="005C2FB4">
            <w:pPr>
              <w:rPr>
                <w:rFonts w:cs="Calibri"/>
                <w:color w:val="000000"/>
                <w:lang w:eastAsia="en-GB"/>
              </w:rPr>
            </w:pPr>
            <w:r>
              <w:rPr>
                <w:rFonts w:cs="Calibri"/>
                <w:color w:val="000000"/>
                <w:lang w:eastAsia="en-GB"/>
              </w:rPr>
              <w:t>Identification of options for improving access.</w:t>
            </w:r>
          </w:p>
          <w:p w14:paraId="03ECDBB4" w14:textId="31C96725" w:rsidR="005C2FB4" w:rsidRPr="00D26D67" w:rsidRDefault="005C2FB4">
            <w:pPr>
              <w:rPr>
                <w:rFonts w:cs="Calibri"/>
                <w:color w:val="000000"/>
                <w:lang w:eastAsia="en-GB"/>
              </w:rPr>
            </w:pPr>
            <w:r>
              <w:rPr>
                <w:rFonts w:cs="Calibri"/>
                <w:color w:val="000000"/>
                <w:lang w:eastAsia="en-GB"/>
              </w:rPr>
              <w:t>Budget developed for options.</w:t>
            </w:r>
          </w:p>
        </w:tc>
        <w:tc>
          <w:tcPr>
            <w:tcW w:w="2895" w:type="dxa"/>
          </w:tcPr>
          <w:p w14:paraId="30B53D24" w14:textId="72DA752C" w:rsidR="005C2FB4" w:rsidRPr="00D26D67" w:rsidRDefault="005C2FB4">
            <w:pPr>
              <w:rPr>
                <w:rFonts w:cs="Calibri"/>
                <w:color w:val="000000"/>
                <w:lang w:eastAsia="en-GB"/>
              </w:rPr>
            </w:pPr>
          </w:p>
        </w:tc>
        <w:tc>
          <w:tcPr>
            <w:tcW w:w="3119" w:type="dxa"/>
          </w:tcPr>
          <w:p w14:paraId="33F7631F" w14:textId="2501B0EF" w:rsidR="005C2FB4" w:rsidRPr="00D26D67" w:rsidRDefault="005C2FB4" w:rsidP="00CE4B04">
            <w:pPr>
              <w:autoSpaceDE w:val="0"/>
              <w:autoSpaceDN w:val="0"/>
              <w:adjustRightInd w:val="0"/>
              <w:spacing w:after="0" w:line="240" w:lineRule="auto"/>
              <w:rPr>
                <w:rFonts w:cs="Calibri"/>
                <w:color w:val="000000"/>
                <w:lang w:eastAsia="en-GB"/>
              </w:rPr>
            </w:pPr>
            <w:r>
              <w:rPr>
                <w:rFonts w:cs="Calibri"/>
                <w:color w:val="000000"/>
                <w:lang w:eastAsia="en-GB"/>
              </w:rPr>
              <w:t>Federation is informed of and can plan for potential accessibility improvements to school size.</w:t>
            </w:r>
          </w:p>
        </w:tc>
      </w:tr>
    </w:tbl>
    <w:p w14:paraId="7157FB85" w14:textId="77777777" w:rsidR="008221D4" w:rsidRDefault="008221D4"/>
    <w:sectPr w:rsidR="008221D4" w:rsidSect="00C4515E">
      <w:pgSz w:w="16838" w:h="11906" w:orient="landscape" w:code="9"/>
      <w:pgMar w:top="1440" w:right="567" w:bottom="1440" w:left="3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B440E"/>
    <w:multiLevelType w:val="hybridMultilevel"/>
    <w:tmpl w:val="42226C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4D0092"/>
    <w:multiLevelType w:val="hybridMultilevel"/>
    <w:tmpl w:val="F1587A92"/>
    <w:lvl w:ilvl="0" w:tplc="02000408">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0B461C"/>
    <w:multiLevelType w:val="hybridMultilevel"/>
    <w:tmpl w:val="35AC76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651AA"/>
    <w:multiLevelType w:val="hybridMultilevel"/>
    <w:tmpl w:val="BD387D22"/>
    <w:lvl w:ilvl="0" w:tplc="02000408">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8F5804"/>
    <w:multiLevelType w:val="hybridMultilevel"/>
    <w:tmpl w:val="D8B0891A"/>
    <w:lvl w:ilvl="0" w:tplc="02000408">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176C6"/>
    <w:multiLevelType w:val="hybridMultilevel"/>
    <w:tmpl w:val="AB3A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3858FA"/>
    <w:multiLevelType w:val="hybridMultilevel"/>
    <w:tmpl w:val="7D8E56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A2D465D"/>
    <w:multiLevelType w:val="hybridMultilevel"/>
    <w:tmpl w:val="5F78E4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C5C74E6"/>
    <w:multiLevelType w:val="hybridMultilevel"/>
    <w:tmpl w:val="DD965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EA21AB"/>
    <w:multiLevelType w:val="hybridMultilevel"/>
    <w:tmpl w:val="B8EA8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1F2653"/>
    <w:multiLevelType w:val="hybridMultilevel"/>
    <w:tmpl w:val="DE9E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375E68"/>
    <w:multiLevelType w:val="hybridMultilevel"/>
    <w:tmpl w:val="8962EBCE"/>
    <w:lvl w:ilvl="0" w:tplc="B1769A4A">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A30A55"/>
    <w:multiLevelType w:val="hybridMultilevel"/>
    <w:tmpl w:val="BF4E88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DD40AF"/>
    <w:multiLevelType w:val="hybridMultilevel"/>
    <w:tmpl w:val="29027532"/>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5"/>
  </w:num>
  <w:num w:numId="3">
    <w:abstractNumId w:val="1"/>
  </w:num>
  <w:num w:numId="4">
    <w:abstractNumId w:val="3"/>
  </w:num>
  <w:num w:numId="5">
    <w:abstractNumId w:val="4"/>
  </w:num>
  <w:num w:numId="6">
    <w:abstractNumId w:val="0"/>
  </w:num>
  <w:num w:numId="7">
    <w:abstractNumId w:val="2"/>
  </w:num>
  <w:num w:numId="8">
    <w:abstractNumId w:val="12"/>
  </w:num>
  <w:num w:numId="9">
    <w:abstractNumId w:val="8"/>
  </w:num>
  <w:num w:numId="10">
    <w:abstractNumId w:val="9"/>
  </w:num>
  <w:num w:numId="11">
    <w:abstractNumId w:val="10"/>
  </w:num>
  <w:num w:numId="12">
    <w:abstractNumId w:val="13"/>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8D8"/>
    <w:rsid w:val="000269F4"/>
    <w:rsid w:val="000641A6"/>
    <w:rsid w:val="00075BF2"/>
    <w:rsid w:val="000C2944"/>
    <w:rsid w:val="000D218C"/>
    <w:rsid w:val="00145AA5"/>
    <w:rsid w:val="001769AC"/>
    <w:rsid w:val="001822C3"/>
    <w:rsid w:val="00220D62"/>
    <w:rsid w:val="00244B2A"/>
    <w:rsid w:val="00273C77"/>
    <w:rsid w:val="002769AC"/>
    <w:rsid w:val="002911DB"/>
    <w:rsid w:val="0029169A"/>
    <w:rsid w:val="002B21CE"/>
    <w:rsid w:val="002B475C"/>
    <w:rsid w:val="002E7ED1"/>
    <w:rsid w:val="002F348B"/>
    <w:rsid w:val="00341A68"/>
    <w:rsid w:val="003A0E82"/>
    <w:rsid w:val="003A253F"/>
    <w:rsid w:val="003B2EA3"/>
    <w:rsid w:val="003B580C"/>
    <w:rsid w:val="003E2DBB"/>
    <w:rsid w:val="00454F5A"/>
    <w:rsid w:val="00467310"/>
    <w:rsid w:val="004835FD"/>
    <w:rsid w:val="004843D2"/>
    <w:rsid w:val="004A484A"/>
    <w:rsid w:val="004B554A"/>
    <w:rsid w:val="004F1954"/>
    <w:rsid w:val="00506900"/>
    <w:rsid w:val="00516B7A"/>
    <w:rsid w:val="00522889"/>
    <w:rsid w:val="005252A0"/>
    <w:rsid w:val="00593F43"/>
    <w:rsid w:val="005965E3"/>
    <w:rsid w:val="0059680F"/>
    <w:rsid w:val="005C2FB4"/>
    <w:rsid w:val="005D5C30"/>
    <w:rsid w:val="00612B7D"/>
    <w:rsid w:val="006160E7"/>
    <w:rsid w:val="006421A5"/>
    <w:rsid w:val="00646C49"/>
    <w:rsid w:val="00664315"/>
    <w:rsid w:val="006745BE"/>
    <w:rsid w:val="00763231"/>
    <w:rsid w:val="007636B8"/>
    <w:rsid w:val="00772BC9"/>
    <w:rsid w:val="00790661"/>
    <w:rsid w:val="007A0BEA"/>
    <w:rsid w:val="007A78B7"/>
    <w:rsid w:val="008221D4"/>
    <w:rsid w:val="00823D82"/>
    <w:rsid w:val="00830EC4"/>
    <w:rsid w:val="00842F4E"/>
    <w:rsid w:val="008438F2"/>
    <w:rsid w:val="008643EF"/>
    <w:rsid w:val="008A6C9B"/>
    <w:rsid w:val="008C16C9"/>
    <w:rsid w:val="008C337C"/>
    <w:rsid w:val="008C403C"/>
    <w:rsid w:val="008F58D8"/>
    <w:rsid w:val="009739BB"/>
    <w:rsid w:val="00981C5B"/>
    <w:rsid w:val="009B7483"/>
    <w:rsid w:val="009C2287"/>
    <w:rsid w:val="009D5B35"/>
    <w:rsid w:val="009F7283"/>
    <w:rsid w:val="009F770B"/>
    <w:rsid w:val="00A07233"/>
    <w:rsid w:val="00A15BAF"/>
    <w:rsid w:val="00A71264"/>
    <w:rsid w:val="00A86C47"/>
    <w:rsid w:val="00AF5BF6"/>
    <w:rsid w:val="00B040E2"/>
    <w:rsid w:val="00B04FAA"/>
    <w:rsid w:val="00B47512"/>
    <w:rsid w:val="00B62622"/>
    <w:rsid w:val="00B6424F"/>
    <w:rsid w:val="00B76614"/>
    <w:rsid w:val="00B909F0"/>
    <w:rsid w:val="00BD58E5"/>
    <w:rsid w:val="00BD77F9"/>
    <w:rsid w:val="00BE239C"/>
    <w:rsid w:val="00BE758C"/>
    <w:rsid w:val="00C2160A"/>
    <w:rsid w:val="00C4515E"/>
    <w:rsid w:val="00C46B44"/>
    <w:rsid w:val="00CE4B04"/>
    <w:rsid w:val="00D26D67"/>
    <w:rsid w:val="00D7077C"/>
    <w:rsid w:val="00D821F3"/>
    <w:rsid w:val="00DA339B"/>
    <w:rsid w:val="00DA3C6B"/>
    <w:rsid w:val="00DE778C"/>
    <w:rsid w:val="00DF4FC5"/>
    <w:rsid w:val="00DF710F"/>
    <w:rsid w:val="00E058C4"/>
    <w:rsid w:val="00E328AB"/>
    <w:rsid w:val="00E43C90"/>
    <w:rsid w:val="00ED1763"/>
    <w:rsid w:val="00F2255E"/>
    <w:rsid w:val="00F772BD"/>
    <w:rsid w:val="00F94BDD"/>
    <w:rsid w:val="00FB0173"/>
    <w:rsid w:val="00FB2EE9"/>
    <w:rsid w:val="00FD7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CCA2F9"/>
  <w15:docId w15:val="{5979FF11-0231-4E4D-B13E-D2B71E631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954"/>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F58D8"/>
    <w:pPr>
      <w:ind w:left="720"/>
      <w:contextualSpacing/>
    </w:pPr>
  </w:style>
  <w:style w:type="paragraph" w:styleId="BalloonText">
    <w:name w:val="Balloon Text"/>
    <w:basedOn w:val="Normal"/>
    <w:link w:val="BalloonTextChar"/>
    <w:uiPriority w:val="99"/>
    <w:semiHidden/>
    <w:rsid w:val="003A0E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A0E82"/>
    <w:rPr>
      <w:rFonts w:ascii="Tahoma" w:hAnsi="Tahoma" w:cs="Tahoma"/>
      <w:sz w:val="16"/>
      <w:szCs w:val="16"/>
    </w:rPr>
  </w:style>
  <w:style w:type="character" w:styleId="Hyperlink">
    <w:name w:val="Hyperlink"/>
    <w:basedOn w:val="DefaultParagraphFont"/>
    <w:uiPriority w:val="99"/>
    <w:rsid w:val="00981C5B"/>
    <w:rPr>
      <w:rFonts w:cs="Times New Roman"/>
      <w:color w:val="0000FF"/>
      <w:u w:val="single"/>
    </w:rPr>
  </w:style>
  <w:style w:type="character" w:styleId="FollowedHyperlink">
    <w:name w:val="FollowedHyperlink"/>
    <w:basedOn w:val="DefaultParagraphFont"/>
    <w:uiPriority w:val="99"/>
    <w:semiHidden/>
    <w:rsid w:val="00981C5B"/>
    <w:rPr>
      <w:rFonts w:cs="Times New Roman"/>
      <w:color w:val="800080"/>
      <w:u w:val="single"/>
    </w:rPr>
  </w:style>
  <w:style w:type="character" w:customStyle="1" w:styleId="UnresolvedMention">
    <w:name w:val="Unresolved Mention"/>
    <w:basedOn w:val="DefaultParagraphFont"/>
    <w:uiPriority w:val="99"/>
    <w:semiHidden/>
    <w:unhideWhenUsed/>
    <w:rsid w:val="00A07233"/>
    <w:rPr>
      <w:color w:val="605E5C"/>
      <w:shd w:val="clear" w:color="auto" w:fill="E1DFDD"/>
    </w:rPr>
  </w:style>
  <w:style w:type="paragraph" w:customStyle="1" w:styleId="Default">
    <w:name w:val="Default"/>
    <w:rsid w:val="006421A5"/>
    <w:pPr>
      <w:autoSpaceDE w:val="0"/>
      <w:autoSpaceDN w:val="0"/>
      <w:adjustRightInd w:val="0"/>
    </w:pPr>
    <w:rPr>
      <w:rFonts w:ascii="Symbol" w:hAnsi="Symbol" w:cs="Symbol"/>
      <w:color w:val="000000"/>
      <w:sz w:val="24"/>
      <w:szCs w:val="24"/>
    </w:rPr>
  </w:style>
  <w:style w:type="table" w:styleId="TableGrid">
    <w:name w:val="Table Grid"/>
    <w:basedOn w:val="TableNormal"/>
    <w:unhideWhenUsed/>
    <w:locked/>
    <w:rsid w:val="002B4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Loffice@backwellfederation.co.uk" TargetMode="External"/><Relationship Id="rId3" Type="http://schemas.openxmlformats.org/officeDocument/2006/relationships/settings" Target="settings.xml"/><Relationship Id="rId7" Type="http://schemas.openxmlformats.org/officeDocument/2006/relationships/hyperlink" Target="mailto:BJUenquiries@backwellfederati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1584</Words>
  <Characters>9341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NAACE Agreement</Company>
  <LinksUpToDate>false</LinksUpToDate>
  <CharactersWithSpaces>10904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Nick Webster</cp:lastModifiedBy>
  <cp:revision>3</cp:revision>
  <cp:lastPrinted>2018-07-09T07:09:00Z</cp:lastPrinted>
  <dcterms:created xsi:type="dcterms:W3CDTF">2025-09-24T12:25:00Z</dcterms:created>
  <dcterms:modified xsi:type="dcterms:W3CDTF">2025-11-26T08:07:00Z</dcterms:modified>
</cp:coreProperties>
</file>